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57" w:rsidRPr="002D3857" w:rsidRDefault="002D3857" w:rsidP="002D3857">
      <w:pPr>
        <w:pStyle w:val="a4"/>
        <w:shd w:val="clear" w:color="auto" w:fill="FFFFFF"/>
        <w:spacing w:before="0" w:beforeAutospacing="0" w:after="0" w:afterAutospacing="0" w:line="338" w:lineRule="atLeast"/>
        <w:jc w:val="center"/>
        <w:rPr>
          <w:sz w:val="32"/>
          <w:szCs w:val="28"/>
        </w:rPr>
      </w:pPr>
      <w:r w:rsidRPr="002D3857">
        <w:rPr>
          <w:rStyle w:val="a5"/>
          <w:color w:val="0070C0"/>
          <w:sz w:val="32"/>
          <w:szCs w:val="28"/>
        </w:rPr>
        <w:t>Санитарно-эпидемиологические требования к организации обучения </w:t>
      </w:r>
    </w:p>
    <w:p w:rsidR="002D3857" w:rsidRPr="002D3857" w:rsidRDefault="002D3857" w:rsidP="002D3857">
      <w:pPr>
        <w:pStyle w:val="a4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D3857">
        <w:rPr>
          <w:color w:val="000000"/>
          <w:sz w:val="28"/>
          <w:szCs w:val="28"/>
        </w:rPr>
        <w:t xml:space="preserve">Новые СП 2.4.3648-20 "Санитарно-эпидемиологические требования к организациям воспитания и обучения, отдыха и оздоровления детей и молодежи" (28.09.2020), </w:t>
      </w:r>
      <w:proofErr w:type="gramStart"/>
      <w:r w:rsidRPr="002D3857">
        <w:rPr>
          <w:color w:val="000000"/>
          <w:sz w:val="28"/>
          <w:szCs w:val="28"/>
        </w:rPr>
        <w:t>вступили в силу </w:t>
      </w:r>
      <w:r w:rsidRPr="002D3857">
        <w:rPr>
          <w:rStyle w:val="a5"/>
          <w:color w:val="000000"/>
          <w:sz w:val="28"/>
          <w:szCs w:val="28"/>
        </w:rPr>
        <w:t>с 1 января 2021 года</w:t>
      </w:r>
      <w:r w:rsidRPr="002D3857">
        <w:rPr>
          <w:color w:val="000000"/>
          <w:sz w:val="28"/>
          <w:szCs w:val="28"/>
        </w:rPr>
        <w:t> и будут действовать</w:t>
      </w:r>
      <w:proofErr w:type="gramEnd"/>
      <w:r w:rsidRPr="002D3857">
        <w:rPr>
          <w:color w:val="000000"/>
          <w:sz w:val="28"/>
          <w:szCs w:val="28"/>
        </w:rPr>
        <w:t xml:space="preserve"> до 1 января 2027 года.</w:t>
      </w:r>
      <w:r w:rsidRPr="002D3857">
        <w:rPr>
          <w:color w:val="000000"/>
          <w:sz w:val="28"/>
          <w:szCs w:val="28"/>
        </w:rPr>
        <w:br/>
        <w:t>Из новых санитарно-эпидемиологических правил СП 2.4. 3648-20 следует: мобильные телефоны не могут использоваться в школах для обучения детей.</w:t>
      </w:r>
    </w:p>
    <w:p w:rsidR="002D3857" w:rsidRPr="002D3857" w:rsidRDefault="002D3857" w:rsidP="002D3857">
      <w:pPr>
        <w:pStyle w:val="a4"/>
        <w:shd w:val="clear" w:color="auto" w:fill="FFFFFF"/>
        <w:jc w:val="both"/>
        <w:rPr>
          <w:sz w:val="28"/>
          <w:szCs w:val="28"/>
        </w:rPr>
      </w:pPr>
      <w:r w:rsidRPr="002D3857">
        <w:rPr>
          <w:rStyle w:val="a6"/>
          <w:color w:val="000000"/>
          <w:sz w:val="28"/>
          <w:szCs w:val="28"/>
        </w:rPr>
        <w:t>"Для образовательных целей мобильные средства связи не используются", - говорится в документе.</w:t>
      </w:r>
    </w:p>
    <w:p w:rsidR="002D3857" w:rsidRPr="002D3857" w:rsidRDefault="002D3857" w:rsidP="002D3857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Pr="002D3857">
        <w:rPr>
          <w:color w:val="000000"/>
          <w:sz w:val="28"/>
          <w:szCs w:val="28"/>
        </w:rPr>
        <w:t>Роспотребнадзор</w:t>
      </w:r>
      <w:proofErr w:type="spellEnd"/>
      <w:r w:rsidRPr="002D3857">
        <w:rPr>
          <w:color w:val="000000"/>
          <w:sz w:val="28"/>
          <w:szCs w:val="28"/>
        </w:rPr>
        <w:t xml:space="preserve"> прокомментировал эту норму так:</w:t>
      </w:r>
    </w:p>
    <w:p w:rsidR="002D3857" w:rsidRPr="002D3857" w:rsidRDefault="002D3857" w:rsidP="002D3857">
      <w:pPr>
        <w:pStyle w:val="a4"/>
        <w:shd w:val="clear" w:color="auto" w:fill="FFFFFF"/>
        <w:jc w:val="both"/>
        <w:rPr>
          <w:sz w:val="28"/>
          <w:szCs w:val="28"/>
        </w:rPr>
      </w:pPr>
      <w:r w:rsidRPr="002D3857">
        <w:rPr>
          <w:rStyle w:val="a6"/>
          <w:color w:val="000000"/>
          <w:sz w:val="28"/>
          <w:szCs w:val="28"/>
        </w:rPr>
        <w:t>- Мобильные средства связи имеют чаще всего маленький размер экрана, это влечет за собой напряжение органов зрения и нарушение осанки, поэтому мобильные телефоны нельзя использовать во время урока вместо компьютера или планшета, - рассказали в пресс-службе ведомства.</w:t>
      </w:r>
    </w:p>
    <w:p w:rsidR="002D3857" w:rsidRPr="002D3857" w:rsidRDefault="002D3857" w:rsidP="002D3857">
      <w:pPr>
        <w:pStyle w:val="a4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D3857">
        <w:rPr>
          <w:color w:val="000000"/>
          <w:sz w:val="28"/>
          <w:szCs w:val="28"/>
        </w:rPr>
        <w:t>Новые санитарные правила устанавливают, в том числе, требования к образовательному процессу с применением электронных средств обучения.</w:t>
      </w:r>
      <w:r w:rsidRPr="002D3857">
        <w:rPr>
          <w:color w:val="000000"/>
          <w:sz w:val="28"/>
          <w:szCs w:val="28"/>
        </w:rPr>
        <w:br/>
        <w:t>Диагональ интерактивной доски должна составлять не менее 165,1 см. Минимальная диагональ для монитора компьютера или ноутбука - не менее 39,6 см, для планшета - 26,6 см. Использование мониторов на основе электронно-лучевых трубок в образовательных организациях не допускается.</w:t>
      </w:r>
      <w:r w:rsidRPr="002D3857">
        <w:rPr>
          <w:color w:val="000000"/>
          <w:sz w:val="28"/>
          <w:szCs w:val="28"/>
        </w:rPr>
        <w:br/>
        <w:t> </w:t>
      </w:r>
      <w:r w:rsidRPr="002D385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2D3857">
        <w:rPr>
          <w:color w:val="000000"/>
          <w:sz w:val="28"/>
          <w:szCs w:val="28"/>
        </w:rPr>
        <w:t>Общая продолжительность использования электронных средств обучения на уроке не должна превышать:</w:t>
      </w:r>
      <w:r w:rsidRPr="002D3857">
        <w:rPr>
          <w:color w:val="000000"/>
          <w:sz w:val="28"/>
          <w:szCs w:val="28"/>
        </w:rPr>
        <w:br/>
        <w:t>- интерактивной доски - для детей до 10 лет - 20 минут, старше 10 лет - 30 минут;</w:t>
      </w:r>
      <w:r w:rsidRPr="002D3857">
        <w:rPr>
          <w:color w:val="000000"/>
          <w:sz w:val="28"/>
          <w:szCs w:val="28"/>
        </w:rPr>
        <w:br/>
        <w:t>- компьютера - для детей 1-2 классов - 20 минут, 3-4 классов - 25 минут, 5- 9 классов - 30 минут, 10-11 классов - 35 минут.</w:t>
      </w:r>
    </w:p>
    <w:p w:rsidR="00D3529C" w:rsidRPr="002D3857" w:rsidRDefault="002D3857" w:rsidP="002D3857">
      <w:pPr>
        <w:jc w:val="both"/>
        <w:rPr>
          <w:rFonts w:ascii="Times New Roman" w:hAnsi="Times New Roman" w:cs="Times New Roman"/>
          <w:sz w:val="28"/>
          <w:szCs w:val="28"/>
        </w:rPr>
      </w:pPr>
      <w:r w:rsidRPr="002D3857">
        <w:rPr>
          <w:rStyle w:val="a5"/>
          <w:rFonts w:ascii="Times New Roman" w:hAnsi="Times New Roman" w:cs="Times New Roman"/>
          <w:color w:val="000000"/>
          <w:sz w:val="28"/>
          <w:szCs w:val="28"/>
        </w:rPr>
        <w:t>  Подробнее: </w:t>
      </w:r>
      <w:hyperlink r:id="rId4" w:tgtFrame="_blank" w:history="1">
        <w:r w:rsidRPr="002D3857">
          <w:rPr>
            <w:rStyle w:val="a3"/>
            <w:rFonts w:ascii="Times New Roman" w:hAnsi="Times New Roman" w:cs="Times New Roman"/>
            <w:b/>
            <w:bCs/>
            <w:color w:val="2969B0"/>
            <w:sz w:val="28"/>
            <w:szCs w:val="28"/>
          </w:rPr>
          <w:t>http://publication.pravo.gov.ru/Document/View/0001202012210122</w:t>
        </w:r>
      </w:hyperlink>
    </w:p>
    <w:sectPr w:rsidR="00D3529C" w:rsidRPr="002D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857"/>
    <w:rsid w:val="002D3857"/>
    <w:rsid w:val="00D3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8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D3857"/>
    <w:rPr>
      <w:b/>
      <w:bCs/>
    </w:rPr>
  </w:style>
  <w:style w:type="character" w:styleId="a6">
    <w:name w:val="Emphasis"/>
    <w:basedOn w:val="a0"/>
    <w:uiPriority w:val="20"/>
    <w:qFormat/>
    <w:rsid w:val="002D38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2022-01-18T17:47:00Z</dcterms:created>
  <dcterms:modified xsi:type="dcterms:W3CDTF">2022-01-18T17:49:00Z</dcterms:modified>
</cp:coreProperties>
</file>