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D1200" w14:textId="77777777" w:rsidR="008E14A7" w:rsidRPr="00353897" w:rsidRDefault="000668D7">
      <w:pPr>
        <w:spacing w:after="0" w:line="264" w:lineRule="auto"/>
        <w:ind w:left="120"/>
        <w:jc w:val="both"/>
        <w:rPr>
          <w:lang w:val="ru-RU"/>
        </w:rPr>
      </w:pPr>
      <w:bookmarkStart w:id="0" w:name="block-45556929"/>
      <w:r w:rsidRPr="0035389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241DB7C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738DEDBC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26E64AF9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6BD6E7BB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химии: </w:t>
      </w:r>
    </w:p>
    <w:p w14:paraId="2E84D065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383B760E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5C2CB5E0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14:paraId="3A4A3475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14:paraId="4BCB3D6D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4F005F08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5C4A86FA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32291331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– атомно-молекулярного учения как основы всего естествознания;</w:t>
      </w:r>
    </w:p>
    <w:p w14:paraId="6CD207A1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– Периодического закона Д. И. Менделеева как основного закона химии;</w:t>
      </w:r>
    </w:p>
    <w:p w14:paraId="507B9A9B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– учения о строении атома и химической связи;</w:t>
      </w:r>
    </w:p>
    <w:p w14:paraId="30E71489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– представлений об электролитической диссоциации веществ в растворах.</w:t>
      </w:r>
    </w:p>
    <w:p w14:paraId="2C0B98A6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53EBD9B7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1A0C3147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60CB2491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6C46BC38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70AF9F9C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1C8B19D6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1F6AEB74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63D78A45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60774D54" w14:textId="38C8C292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333333"/>
          <w:sz w:val="24"/>
          <w:szCs w:val="24"/>
          <w:lang w:val="ru-RU"/>
        </w:rPr>
        <w:t xml:space="preserve">– </w:t>
      </w: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</w:t>
      </w:r>
      <w:proofErr w:type="spellStart"/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обучения.</w:t>
      </w:r>
      <w:bookmarkStart w:id="1" w:name="9012e5c9-2e66-40e9-9799-caf6f2595164"/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Общее</w:t>
      </w:r>
      <w:proofErr w:type="spellEnd"/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 xml:space="preserve">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1"/>
    </w:p>
    <w:p w14:paraId="5BDE7D49" w14:textId="77777777" w:rsidR="008E14A7" w:rsidRPr="00725D43" w:rsidRDefault="008E14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1793755" w14:textId="77777777" w:rsidR="008E14A7" w:rsidRPr="00725D43" w:rsidRDefault="008E14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B20B850" w14:textId="77777777" w:rsidR="008E14A7" w:rsidRPr="00725D43" w:rsidRDefault="000668D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45556930"/>
      <w:bookmarkEnd w:id="0"/>
      <w:r w:rsidRPr="00725D43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614BC2A5" w14:textId="77777777" w:rsidR="008E14A7" w:rsidRPr="00725D43" w:rsidRDefault="008E14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27713A0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1D38B93E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Первоначальные химические понятия</w:t>
      </w:r>
    </w:p>
    <w:p w14:paraId="24274A61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125D3053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1C13A5C3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38CAF9DD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5DE06CD3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05BBB6D1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725D43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D613371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 w:rsidRPr="00725D43">
        <w:rPr>
          <w:rFonts w:ascii="Times New Roman" w:hAnsi="Times New Roman"/>
          <w:color w:val="000000"/>
          <w:sz w:val="24"/>
          <w:szCs w:val="24"/>
        </w:rPr>
        <w:t>II</w:t>
      </w: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) при нагревании, взаимодействие железа с раствором соли меди (</w:t>
      </w:r>
      <w:r w:rsidRPr="00725D43">
        <w:rPr>
          <w:rFonts w:ascii="Times New Roman" w:hAnsi="Times New Roman"/>
          <w:color w:val="000000"/>
          <w:sz w:val="24"/>
          <w:szCs w:val="24"/>
        </w:rPr>
        <w:t>II</w:t>
      </w: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шаростержневых</w:t>
      </w:r>
      <w:proofErr w:type="spellEnd"/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14:paraId="64FF1C6A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представители неорганических веществ</w:t>
      </w:r>
    </w:p>
    <w:p w14:paraId="29F1E859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406B7001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74B4AFC0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52C74D56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Молярный объём газов. Расчёты по химическим уравнениям.</w:t>
      </w:r>
    </w:p>
    <w:p w14:paraId="42EECE5C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</w:t>
      </w: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5E6F6B66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737808EF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5EFBB3B4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7929FC65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Соли. Номенклатура солей. Физические и химические свойства солей. Получение солей.</w:t>
      </w:r>
    </w:p>
    <w:p w14:paraId="5AC4A022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Генетическая связь между классами неорганических соединений.</w:t>
      </w:r>
    </w:p>
    <w:p w14:paraId="4440127E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725D43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91232F4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725D43">
        <w:rPr>
          <w:rFonts w:ascii="Times New Roman" w:hAnsi="Times New Roman"/>
          <w:color w:val="000000"/>
          <w:sz w:val="24"/>
          <w:szCs w:val="24"/>
        </w:rPr>
        <w:t>II</w:t>
      </w: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725D43">
        <w:rPr>
          <w:rFonts w:ascii="Times New Roman" w:hAnsi="Times New Roman"/>
          <w:color w:val="000000"/>
          <w:sz w:val="24"/>
          <w:szCs w:val="24"/>
        </w:rPr>
        <w:t>II</w:t>
      </w: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7A39A9E8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b/>
          <w:color w:val="000000"/>
          <w:sz w:val="24"/>
          <w:szCs w:val="24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11381F5F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</w:t>
      </w:r>
      <w:proofErr w:type="spellStart"/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газы</w:t>
      </w:r>
      <w:proofErr w:type="spellEnd"/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). Элементы, которые образуют амфотерные оксиды и гидроксиды.</w:t>
      </w:r>
    </w:p>
    <w:p w14:paraId="31183D2E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длиннопериодная</w:t>
      </w:r>
      <w:proofErr w:type="spellEnd"/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09EFD3FF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50A49FA6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568D7E1E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0D2C246F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717E8080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14:paraId="1D14A7F6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725D43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C7C4CC7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079A41EB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Межпредметные связи</w:t>
      </w:r>
    </w:p>
    <w:p w14:paraId="43DF7CC2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6FC1F4A4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7ED3336E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07690CE8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Биология: фотосинтез, дыхание, биосфера.</w:t>
      </w:r>
    </w:p>
    <w:p w14:paraId="6420E331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5CB8B081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34583FAC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b/>
          <w:color w:val="000000"/>
          <w:sz w:val="24"/>
          <w:szCs w:val="24"/>
          <w:lang w:val="ru-RU"/>
        </w:rPr>
        <w:t>Вещество и химическая реакция</w:t>
      </w:r>
    </w:p>
    <w:p w14:paraId="388F7829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73018C17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1D684E56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4591F602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0B97907C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508E8BC9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14:paraId="07957457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 xml:space="preserve">Теория электролитической диссоциации. Электролиты и </w:t>
      </w:r>
      <w:proofErr w:type="spellStart"/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0B9CEAAD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1DE3A3C0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725D43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10DB95E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468D22F7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b/>
          <w:color w:val="000000"/>
          <w:sz w:val="24"/>
          <w:szCs w:val="24"/>
          <w:lang w:val="ru-RU"/>
        </w:rPr>
        <w:t>Неметаллы и их соединения</w:t>
      </w:r>
    </w:p>
    <w:p w14:paraId="2F833313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574B3578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725D43">
        <w:rPr>
          <w:rFonts w:ascii="Times New Roman" w:hAnsi="Times New Roman"/>
          <w:color w:val="000000"/>
          <w:sz w:val="24"/>
          <w:szCs w:val="24"/>
        </w:rPr>
        <w:t>VI</w:t>
      </w: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7B4F2710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725D43">
        <w:rPr>
          <w:rFonts w:ascii="Times New Roman" w:hAnsi="Times New Roman"/>
          <w:color w:val="000000"/>
          <w:sz w:val="24"/>
          <w:szCs w:val="24"/>
        </w:rPr>
        <w:t>V</w:t>
      </w: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</w:t>
      </w: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 w:rsidRPr="00725D43">
        <w:rPr>
          <w:rFonts w:ascii="Times New Roman" w:hAnsi="Times New Roman"/>
          <w:color w:val="000000"/>
          <w:sz w:val="24"/>
          <w:szCs w:val="24"/>
        </w:rPr>
        <w:t>V</w:t>
      </w: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269A954A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725D43">
        <w:rPr>
          <w:rFonts w:ascii="Times New Roman" w:hAnsi="Times New Roman"/>
          <w:color w:val="000000"/>
          <w:sz w:val="24"/>
          <w:szCs w:val="24"/>
        </w:rPr>
        <w:t>IV</w:t>
      </w: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725D43">
        <w:rPr>
          <w:rFonts w:ascii="Times New Roman" w:hAnsi="Times New Roman"/>
          <w:color w:val="000000"/>
          <w:sz w:val="24"/>
          <w:szCs w:val="24"/>
        </w:rPr>
        <w:t>IV</w:t>
      </w: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135DF0C2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15E9F0C9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725D43">
        <w:rPr>
          <w:rFonts w:ascii="Times New Roman" w:hAnsi="Times New Roman"/>
          <w:color w:val="000000"/>
          <w:sz w:val="24"/>
          <w:szCs w:val="24"/>
        </w:rPr>
        <w:t>IV</w:t>
      </w: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14:paraId="4AC70C3C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725D43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12D42FF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50700B60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Металлы и их соединения</w:t>
      </w:r>
    </w:p>
    <w:p w14:paraId="75713A70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13DBCF5B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14:paraId="72AE827D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2BD0EA99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08C4CCB9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 w:rsidRPr="00725D43">
        <w:rPr>
          <w:rFonts w:ascii="Times New Roman" w:hAnsi="Times New Roman"/>
          <w:color w:val="000000"/>
          <w:sz w:val="24"/>
          <w:szCs w:val="24"/>
        </w:rPr>
        <w:t>II</w:t>
      </w: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) и железа (</w:t>
      </w:r>
      <w:r w:rsidRPr="00725D43">
        <w:rPr>
          <w:rFonts w:ascii="Times New Roman" w:hAnsi="Times New Roman"/>
          <w:color w:val="000000"/>
          <w:sz w:val="24"/>
          <w:szCs w:val="24"/>
        </w:rPr>
        <w:t>III</w:t>
      </w: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), их состав, свойства и получение.</w:t>
      </w:r>
    </w:p>
    <w:p w14:paraId="00EE8038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725D43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8B9A1DC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 w:rsidRPr="00725D43">
        <w:rPr>
          <w:rFonts w:ascii="Times New Roman" w:hAnsi="Times New Roman"/>
          <w:color w:val="000000"/>
          <w:sz w:val="24"/>
          <w:szCs w:val="24"/>
        </w:rPr>
        <w:t>II</w:t>
      </w: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) и железа (</w:t>
      </w:r>
      <w:r w:rsidRPr="00725D43">
        <w:rPr>
          <w:rFonts w:ascii="Times New Roman" w:hAnsi="Times New Roman"/>
          <w:color w:val="000000"/>
          <w:sz w:val="24"/>
          <w:szCs w:val="24"/>
        </w:rPr>
        <w:t>III</w:t>
      </w: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), меди (</w:t>
      </w:r>
      <w:r w:rsidRPr="00725D43">
        <w:rPr>
          <w:rFonts w:ascii="Times New Roman" w:hAnsi="Times New Roman"/>
          <w:color w:val="000000"/>
          <w:sz w:val="24"/>
          <w:szCs w:val="24"/>
        </w:rPr>
        <w:t>II</w:t>
      </w: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648353A1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b/>
          <w:color w:val="000000"/>
          <w:sz w:val="24"/>
          <w:szCs w:val="24"/>
          <w:lang w:val="ru-RU"/>
        </w:rPr>
        <w:t>Химия и окружающая среда</w:t>
      </w:r>
    </w:p>
    <w:p w14:paraId="1D2C4392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46290A16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2F74C3DD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эксперимент:</w:t>
      </w: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D8AAEE8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изучение образцов материалов (стекло, сплавы металлов, полимерные материалы).</w:t>
      </w:r>
    </w:p>
    <w:p w14:paraId="3C64C7E8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Межпредметные связи</w:t>
      </w:r>
    </w:p>
    <w:p w14:paraId="0155F005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58E59009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79D38727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42F4DF53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47284C3E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7001BF3C" w14:textId="77777777" w:rsidR="008E14A7" w:rsidRPr="00725D43" w:rsidRDefault="008E14A7">
      <w:pPr>
        <w:rPr>
          <w:sz w:val="24"/>
          <w:szCs w:val="24"/>
          <w:lang w:val="ru-RU"/>
        </w:rPr>
        <w:sectPr w:rsidR="008E14A7" w:rsidRPr="00725D43">
          <w:pgSz w:w="11906" w:h="16383"/>
          <w:pgMar w:top="1134" w:right="850" w:bottom="1134" w:left="1701" w:header="720" w:footer="720" w:gutter="0"/>
          <w:cols w:space="720"/>
        </w:sectPr>
      </w:pPr>
    </w:p>
    <w:p w14:paraId="0E126366" w14:textId="77777777" w:rsidR="008E14A7" w:rsidRPr="00725D43" w:rsidRDefault="000668D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45556932"/>
      <w:bookmarkEnd w:id="2"/>
      <w:r w:rsidRPr="00725D4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727C0A9B" w14:textId="77777777" w:rsidR="008E14A7" w:rsidRPr="00725D43" w:rsidRDefault="008E14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BAFD240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43219121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79C97B72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4191CA29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25D43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11056994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17B00EB6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25D43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14:paraId="58311B95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учебноисследовательской</w:t>
      </w:r>
      <w:proofErr w:type="spellEnd"/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6EFBF732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25D43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534731B9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6D4B6A16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0131ACB5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69BB3FA4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38318759"/>
      <w:bookmarkEnd w:id="4"/>
      <w:r w:rsidRPr="00725D43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25D43">
        <w:rPr>
          <w:rFonts w:ascii="Times New Roman" w:hAnsi="Times New Roman"/>
          <w:b/>
          <w:color w:val="000000"/>
          <w:sz w:val="24"/>
          <w:szCs w:val="24"/>
          <w:lang w:val="ru-RU"/>
        </w:rPr>
        <w:t>формирования культуры здоровья</w:t>
      </w: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F857701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</w:t>
      </w: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 безопасности при обращении с химическими веществами в быту и реальной жизни;</w:t>
      </w:r>
    </w:p>
    <w:p w14:paraId="4E335367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25D43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14:paraId="221381CB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61670762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25D43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14:paraId="4893351C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52694C56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2CA25EED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6C208236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363042D6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7480D0E6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0CDAFA80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47C8A630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779C6749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6335248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39E86A40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2440E7C7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69087E8E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05EBEF72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474DA46E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08A9FCC3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14:paraId="7C526E6C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01631E2C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5289380E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75384228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0A4EF25E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5" w:name="_Toc138318760"/>
      <w:bookmarkStart w:id="6" w:name="_Toc134720971"/>
      <w:bookmarkEnd w:id="5"/>
      <w:bookmarkEnd w:id="6"/>
    </w:p>
    <w:p w14:paraId="11B4C11D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5E613B84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</w:t>
      </w: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533529D1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725D4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8 классе</w:t>
      </w: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39922239" w14:textId="77777777" w:rsidR="008E14A7" w:rsidRPr="00725D43" w:rsidRDefault="000668D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орбиталь</w:t>
      </w:r>
      <w:proofErr w:type="spellEnd"/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3637C2BE" w14:textId="77777777" w:rsidR="008E14A7" w:rsidRPr="00725D43" w:rsidRDefault="000668D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1436CB4B" w14:textId="77777777" w:rsidR="008E14A7" w:rsidRPr="00725D43" w:rsidRDefault="000668D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1521AEAD" w14:textId="77777777" w:rsidR="008E14A7" w:rsidRPr="00725D43" w:rsidRDefault="000668D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4836DFB0" w14:textId="77777777" w:rsidR="008E14A7" w:rsidRPr="00725D43" w:rsidRDefault="000668D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14:paraId="7C304FA8" w14:textId="77777777" w:rsidR="008E14A7" w:rsidRPr="00725D43" w:rsidRDefault="000668D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14:paraId="646CCF5F" w14:textId="77777777" w:rsidR="008E14A7" w:rsidRPr="00725D43" w:rsidRDefault="000668D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3D5C6CB8" w14:textId="77777777" w:rsidR="008E14A7" w:rsidRPr="00725D43" w:rsidRDefault="000668D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1DC39654" w14:textId="77777777" w:rsidR="008E14A7" w:rsidRPr="00725D43" w:rsidRDefault="000668D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736AD2EE" w14:textId="77777777" w:rsidR="008E14A7" w:rsidRPr="00725D43" w:rsidRDefault="000668D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642ADA10" w14:textId="77777777" w:rsidR="008E14A7" w:rsidRPr="00725D43" w:rsidRDefault="000668D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5AFC7D57" w14:textId="77777777" w:rsidR="008E14A7" w:rsidRPr="00725D43" w:rsidRDefault="000668D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2361512B" w14:textId="77777777" w:rsidR="008E14A7" w:rsidRPr="00725D43" w:rsidRDefault="000668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725D4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9 классе</w:t>
      </w: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67739AF0" w14:textId="77777777" w:rsidR="008E14A7" w:rsidRPr="00725D43" w:rsidRDefault="000668D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590BCB7E" w14:textId="77777777" w:rsidR="008E14A7" w:rsidRPr="00725D43" w:rsidRDefault="000668D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348A869A" w14:textId="77777777" w:rsidR="008E14A7" w:rsidRPr="00725D43" w:rsidRDefault="000668D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415A9604" w14:textId="77777777" w:rsidR="008E14A7" w:rsidRPr="00725D43" w:rsidRDefault="000668D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4B39E9A6" w14:textId="77777777" w:rsidR="008E14A7" w:rsidRPr="00725D43" w:rsidRDefault="000668D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07C5691D" w14:textId="77777777" w:rsidR="008E14A7" w:rsidRPr="00725D43" w:rsidRDefault="000668D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3B5E2EEA" w14:textId="77777777" w:rsidR="008E14A7" w:rsidRPr="00725D43" w:rsidRDefault="000668D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273A9562" w14:textId="77777777" w:rsidR="008E14A7" w:rsidRPr="00725D43" w:rsidRDefault="000668D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14:paraId="0D81AA4B" w14:textId="77777777" w:rsidR="008E14A7" w:rsidRPr="00725D43" w:rsidRDefault="000668D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426EC2FB" w14:textId="77777777" w:rsidR="008E14A7" w:rsidRPr="00725D43" w:rsidRDefault="000668D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2E3AF8D1" w14:textId="77777777" w:rsidR="008E14A7" w:rsidRPr="00725D43" w:rsidRDefault="000668D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27683767" w14:textId="77777777" w:rsidR="008E14A7" w:rsidRPr="00725D43" w:rsidRDefault="000668D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64223D36" w14:textId="77777777" w:rsidR="008E14A7" w:rsidRPr="00725D43" w:rsidRDefault="000668D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109335CF" w14:textId="77777777" w:rsidR="008E14A7" w:rsidRPr="00725D43" w:rsidRDefault="000668D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25D43">
        <w:rPr>
          <w:rFonts w:ascii="Times New Roman" w:hAnsi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7A83FCF8" w14:textId="77777777" w:rsidR="008E14A7" w:rsidRPr="00725D43" w:rsidRDefault="008E14A7">
      <w:pPr>
        <w:rPr>
          <w:sz w:val="24"/>
          <w:szCs w:val="24"/>
          <w:lang w:val="ru-RU"/>
        </w:rPr>
        <w:sectPr w:rsidR="008E14A7" w:rsidRPr="00725D43">
          <w:pgSz w:w="11906" w:h="16383"/>
          <w:pgMar w:top="1134" w:right="850" w:bottom="1134" w:left="1701" w:header="720" w:footer="720" w:gutter="0"/>
          <w:cols w:space="720"/>
        </w:sectPr>
      </w:pPr>
    </w:p>
    <w:p w14:paraId="348CADD5" w14:textId="77777777" w:rsidR="008E14A7" w:rsidRPr="00725D43" w:rsidRDefault="000668D7">
      <w:pPr>
        <w:spacing w:after="0"/>
        <w:ind w:left="120"/>
        <w:rPr>
          <w:sz w:val="24"/>
          <w:szCs w:val="24"/>
        </w:rPr>
      </w:pPr>
      <w:bookmarkStart w:id="7" w:name="block-45556927"/>
      <w:bookmarkEnd w:id="3"/>
      <w:r w:rsidRPr="00725D4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725D43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13F5820C" w14:textId="77777777" w:rsidR="008E14A7" w:rsidRPr="00725D43" w:rsidRDefault="000668D7">
      <w:pPr>
        <w:spacing w:after="0"/>
        <w:ind w:left="120"/>
        <w:rPr>
          <w:sz w:val="24"/>
          <w:szCs w:val="24"/>
        </w:rPr>
      </w:pPr>
      <w:r w:rsidRPr="00725D43">
        <w:rPr>
          <w:rFonts w:ascii="Times New Roman" w:hAnsi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3348"/>
        <w:gridCol w:w="1489"/>
        <w:gridCol w:w="2263"/>
        <w:gridCol w:w="2347"/>
        <w:gridCol w:w="3748"/>
      </w:tblGrid>
      <w:tr w:rsidR="008E14A7" w:rsidRPr="00725D43" w14:paraId="3A0901A9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8ACCA4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3D997F5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A74674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546AFAD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CE4A07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FAC1A4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DE374EA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E14A7" w:rsidRPr="00725D43" w14:paraId="40000BA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918345" w14:textId="77777777" w:rsidR="008E14A7" w:rsidRPr="00725D43" w:rsidRDefault="008E14A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659D80" w14:textId="77777777" w:rsidR="008E14A7" w:rsidRPr="00725D43" w:rsidRDefault="008E14A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57EA27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7BEABEA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D6105E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73EB041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FC79BD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2D7367B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51D909" w14:textId="77777777" w:rsidR="008E14A7" w:rsidRPr="00725D43" w:rsidRDefault="008E14A7">
            <w:pPr>
              <w:rPr>
                <w:sz w:val="24"/>
                <w:szCs w:val="24"/>
              </w:rPr>
            </w:pPr>
          </w:p>
        </w:tc>
      </w:tr>
      <w:tr w:rsidR="008E14A7" w:rsidRPr="00725D43" w14:paraId="73A907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CB05C4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Первоначальные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химические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понятия</w:t>
            </w:r>
            <w:proofErr w:type="spellEnd"/>
          </w:p>
        </w:tc>
      </w:tr>
      <w:tr w:rsidR="008E14A7" w:rsidRPr="00725D43" w14:paraId="7AE7C54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99FDAE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A5BBF9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D292F67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0C4422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9E8B4A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5285E6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E14A7" w:rsidRPr="00725D43" w14:paraId="6C1670D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8895219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1F6039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Вещества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BB4E10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AE901C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DB42EA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A2BC16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E14A7" w:rsidRPr="00725D43" w14:paraId="1BAF6A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F46BBC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D5CD9C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3DA9FF" w14:textId="77777777" w:rsidR="008E14A7" w:rsidRPr="00725D43" w:rsidRDefault="008E14A7">
            <w:pPr>
              <w:rPr>
                <w:sz w:val="24"/>
                <w:szCs w:val="24"/>
              </w:rPr>
            </w:pPr>
          </w:p>
        </w:tc>
      </w:tr>
      <w:tr w:rsidR="008E14A7" w:rsidRPr="00725D43" w14:paraId="1CBD4B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9CAD9E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8E14A7" w:rsidRPr="00725D43" w14:paraId="7B8806F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502B9C9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9E2829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77AC6B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1E8B11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C9F14D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3B06FE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E14A7" w:rsidRPr="00725D43" w14:paraId="526BAE4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7F9FD3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232BC2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Водород.Понятие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527D9A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A96BC5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980A7B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D6E713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E14A7" w:rsidRPr="00725D43" w14:paraId="6BFA07F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80A971E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5416E5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FEFD1F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41755D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40483A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1FB1EF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E14A7" w:rsidRPr="00725D43" w14:paraId="59D90CF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211AA3C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BCAF84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неорганических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A62E33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472CCD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8E78E1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C049B9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E14A7" w:rsidRPr="00725D43" w14:paraId="25C421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D2E92B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48127B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F9B5E7" w14:textId="77777777" w:rsidR="008E14A7" w:rsidRPr="00725D43" w:rsidRDefault="008E14A7">
            <w:pPr>
              <w:rPr>
                <w:sz w:val="24"/>
                <w:szCs w:val="24"/>
              </w:rPr>
            </w:pPr>
          </w:p>
        </w:tc>
      </w:tr>
      <w:tr w:rsidR="008E14A7" w:rsidRPr="00725D43" w14:paraId="3F195A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4FC3D9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 w:rsidR="008E14A7" w:rsidRPr="00725D43" w14:paraId="4A0A85E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BBB94A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C02C8B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Строение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D79901C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9A642D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0202A9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2D1850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E14A7" w:rsidRPr="00725D43" w14:paraId="720E209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C0151D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F6A85E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A5E5C8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6CF602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268817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3F9A46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E14A7" w:rsidRPr="00725D43" w14:paraId="467997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04EAF8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B6E2DF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2A3006" w14:textId="77777777" w:rsidR="008E14A7" w:rsidRPr="00725D43" w:rsidRDefault="008E14A7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8113B3" w14:textId="77777777" w:rsidR="008E14A7" w:rsidRPr="00725D43" w:rsidRDefault="008E14A7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DD7260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E14A7" w:rsidRPr="00725D43" w14:paraId="28021C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A7BE0E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32FC98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11476F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EE3C9A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979A2A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E14A7" w:rsidRPr="00725D43" w14:paraId="65F904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0342D4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27AEF6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6FD53A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540550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5C8F79" w14:textId="77777777" w:rsidR="008E14A7" w:rsidRPr="00725D43" w:rsidRDefault="008E14A7">
            <w:pPr>
              <w:rPr>
                <w:sz w:val="24"/>
                <w:szCs w:val="24"/>
              </w:rPr>
            </w:pPr>
          </w:p>
        </w:tc>
      </w:tr>
    </w:tbl>
    <w:p w14:paraId="1D3813E4" w14:textId="77777777" w:rsidR="008E14A7" w:rsidRPr="00725D43" w:rsidRDefault="008E14A7">
      <w:pPr>
        <w:rPr>
          <w:sz w:val="24"/>
          <w:szCs w:val="24"/>
        </w:rPr>
        <w:sectPr w:rsidR="008E14A7" w:rsidRPr="00725D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5FD903" w14:textId="77777777" w:rsidR="008E14A7" w:rsidRPr="00725D43" w:rsidRDefault="000668D7">
      <w:pPr>
        <w:spacing w:after="0"/>
        <w:ind w:left="120"/>
        <w:rPr>
          <w:sz w:val="24"/>
          <w:szCs w:val="24"/>
        </w:rPr>
      </w:pPr>
      <w:r w:rsidRPr="00725D4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1384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577"/>
        <w:gridCol w:w="1462"/>
        <w:gridCol w:w="1841"/>
        <w:gridCol w:w="1910"/>
        <w:gridCol w:w="3050"/>
      </w:tblGrid>
      <w:tr w:rsidR="008E14A7" w:rsidRPr="00725D43" w14:paraId="7BEE96AC" w14:textId="77777777" w:rsidTr="00725D43">
        <w:trPr>
          <w:trHeight w:val="143"/>
          <w:tblCellSpacing w:w="20" w:type="nil"/>
        </w:trPr>
        <w:tc>
          <w:tcPr>
            <w:tcW w:w="10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1510FE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E39D65B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E16B74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1E4077F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00827C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9A7F61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C1565C9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E14A7" w:rsidRPr="00725D43" w14:paraId="58C39418" w14:textId="77777777" w:rsidTr="00725D43">
        <w:trPr>
          <w:trHeight w:val="14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174FB4" w14:textId="77777777" w:rsidR="008E14A7" w:rsidRPr="00725D43" w:rsidRDefault="008E14A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5972C0" w14:textId="77777777" w:rsidR="008E14A7" w:rsidRPr="00725D43" w:rsidRDefault="008E14A7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3A93F8BB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9B9F4A0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4DEA7E08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7F1E5ED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60E99F3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934EBDA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48C53D" w14:textId="77777777" w:rsidR="008E14A7" w:rsidRPr="00725D43" w:rsidRDefault="008E14A7">
            <w:pPr>
              <w:rPr>
                <w:sz w:val="24"/>
                <w:szCs w:val="24"/>
              </w:rPr>
            </w:pPr>
          </w:p>
        </w:tc>
      </w:tr>
      <w:tr w:rsidR="008E14A7" w:rsidRPr="00725D43" w14:paraId="63A6F470" w14:textId="77777777" w:rsidTr="00725D43">
        <w:trPr>
          <w:trHeight w:val="14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153BE0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Вещество и химические реакции</w:t>
            </w:r>
          </w:p>
        </w:tc>
      </w:tr>
      <w:tr w:rsidR="008E14A7" w:rsidRPr="00725D43" w14:paraId="0DE57815" w14:textId="77777777" w:rsidTr="00725D43">
        <w:trPr>
          <w:trHeight w:val="143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6FC5464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693E42CA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14951DA5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379F09C0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B45D72D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715CBDAD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8E14A7" w:rsidRPr="00725D43" w14:paraId="252A1CC2" w14:textId="77777777" w:rsidTr="00725D43">
        <w:trPr>
          <w:trHeight w:val="143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73C7633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258F61B0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закономерности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реакций</w:t>
            </w:r>
            <w:proofErr w:type="spellEnd"/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08A36AA4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003ED6EB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5C7B7D6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59E444A4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8E14A7" w:rsidRPr="00725D43" w14:paraId="712F4998" w14:textId="77777777" w:rsidTr="00725D43">
        <w:trPr>
          <w:trHeight w:val="143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B9E159E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5AB031C1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34718D69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034AB5E3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430768A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32408B5D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8E14A7" w:rsidRPr="00725D43" w14:paraId="36985303" w14:textId="77777777" w:rsidTr="00725D43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27521E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05861328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99993C" w14:textId="77777777" w:rsidR="008E14A7" w:rsidRPr="00725D43" w:rsidRDefault="008E14A7">
            <w:pPr>
              <w:rPr>
                <w:sz w:val="24"/>
                <w:szCs w:val="24"/>
              </w:rPr>
            </w:pPr>
          </w:p>
        </w:tc>
      </w:tr>
      <w:tr w:rsidR="008E14A7" w:rsidRPr="00725D43" w14:paraId="2641B940" w14:textId="77777777" w:rsidTr="00725D43">
        <w:trPr>
          <w:trHeight w:val="14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B5671F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Неметаллы и их соединения</w:t>
            </w:r>
          </w:p>
        </w:tc>
      </w:tr>
      <w:tr w:rsidR="008E14A7" w:rsidRPr="00725D43" w14:paraId="5FA9FDAC" w14:textId="77777777" w:rsidTr="00725D43">
        <w:trPr>
          <w:trHeight w:val="143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26C8D70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597ADC93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VII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Галогены</w:t>
            </w:r>
            <w:proofErr w:type="spellEnd"/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96CD9E7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3FF05F57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3866014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5520A014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8E14A7" w:rsidRPr="00725D43" w14:paraId="69FD25EE" w14:textId="77777777" w:rsidTr="00725D43">
        <w:trPr>
          <w:trHeight w:val="143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775AA98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181E4D68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Сера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D8C4D7F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6A85DC3F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C5F584C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60CB154D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8E14A7" w:rsidRPr="00725D43" w14:paraId="5F84BC5E" w14:textId="77777777" w:rsidTr="00725D43">
        <w:trPr>
          <w:trHeight w:val="143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FA4F813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66CDB7DB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7D134D48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6888C59B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211AE4A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5B5824B3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8E14A7" w:rsidRPr="00725D43" w14:paraId="0130287C" w14:textId="77777777" w:rsidTr="00725D43">
        <w:trPr>
          <w:trHeight w:val="143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23B5E15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3A950FBD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А-группы. Углерод и </w:t>
            </w:r>
            <w:proofErr w:type="gramStart"/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кремний</w:t>
            </w:r>
            <w:proofErr w:type="gramEnd"/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их соединения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0389A3C7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525CB2CD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9445470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5D683117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8E14A7" w:rsidRPr="00725D43" w14:paraId="2BE0D9FB" w14:textId="77777777" w:rsidTr="00725D43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8DCA74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6D9CA0D3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D2BE72" w14:textId="77777777" w:rsidR="008E14A7" w:rsidRPr="00725D43" w:rsidRDefault="008E14A7">
            <w:pPr>
              <w:rPr>
                <w:sz w:val="24"/>
                <w:szCs w:val="24"/>
              </w:rPr>
            </w:pPr>
          </w:p>
        </w:tc>
      </w:tr>
      <w:tr w:rsidR="008E14A7" w:rsidRPr="00725D43" w14:paraId="52E689B5" w14:textId="77777777" w:rsidTr="00725D43">
        <w:trPr>
          <w:trHeight w:val="14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173F5B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3.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Металлы и их соединения</w:t>
            </w:r>
          </w:p>
        </w:tc>
      </w:tr>
      <w:tr w:rsidR="008E14A7" w:rsidRPr="00725D43" w14:paraId="1EB09064" w14:textId="77777777" w:rsidTr="00725D43">
        <w:trPr>
          <w:trHeight w:val="143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13DC423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699A5551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60C80620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749FE392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4EA5219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1C5C5EE1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8E14A7" w:rsidRPr="00725D43" w14:paraId="1E556CEB" w14:textId="77777777" w:rsidTr="00725D43">
        <w:trPr>
          <w:trHeight w:val="143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6A01E12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77AE9F42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Важнейшие металлы и их соединения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01209799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5A647C5B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C039C9B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119BBAAE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8E14A7" w:rsidRPr="00725D43" w14:paraId="2653AC04" w14:textId="77777777" w:rsidTr="00725D43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4046B1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12E4CD8B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AE0DC8" w14:textId="77777777" w:rsidR="008E14A7" w:rsidRPr="00725D43" w:rsidRDefault="008E14A7">
            <w:pPr>
              <w:rPr>
                <w:sz w:val="24"/>
                <w:szCs w:val="24"/>
              </w:rPr>
            </w:pPr>
          </w:p>
        </w:tc>
      </w:tr>
      <w:tr w:rsidR="008E14A7" w:rsidRPr="00725D43" w14:paraId="1D8D3B02" w14:textId="77777777" w:rsidTr="00725D43">
        <w:trPr>
          <w:trHeight w:val="14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FAE0C1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Химия и окружающая среда</w:t>
            </w:r>
          </w:p>
        </w:tc>
      </w:tr>
      <w:tr w:rsidR="008E14A7" w:rsidRPr="00725D43" w14:paraId="476F65D0" w14:textId="77777777" w:rsidTr="00725D43">
        <w:trPr>
          <w:trHeight w:val="143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E1D8EF9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5F02B8BA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0675A259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69E1DD96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8FEB89C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7EFCE879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8E14A7" w:rsidRPr="00725D43" w14:paraId="7A7BFDF8" w14:textId="77777777" w:rsidTr="00725D43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A1C025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33550E47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119488" w14:textId="77777777" w:rsidR="008E14A7" w:rsidRPr="00725D43" w:rsidRDefault="008E14A7">
            <w:pPr>
              <w:rPr>
                <w:sz w:val="24"/>
                <w:szCs w:val="24"/>
              </w:rPr>
            </w:pPr>
          </w:p>
        </w:tc>
      </w:tr>
      <w:tr w:rsidR="008E14A7" w:rsidRPr="00725D43" w14:paraId="49BE36A6" w14:textId="77777777" w:rsidTr="00725D43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CB07C3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64F57045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36E0FC42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03A3DC0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055FDD6C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8E14A7" w:rsidRPr="00725D43" w14:paraId="524CC392" w14:textId="77777777" w:rsidTr="00725D43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4363E9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315CA0CF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14:paraId="499203C2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1A70C29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008A3CD7" w14:textId="77777777" w:rsidR="008E14A7" w:rsidRPr="00725D43" w:rsidRDefault="008E14A7">
            <w:pPr>
              <w:rPr>
                <w:sz w:val="24"/>
                <w:szCs w:val="24"/>
              </w:rPr>
            </w:pPr>
          </w:p>
        </w:tc>
      </w:tr>
    </w:tbl>
    <w:p w14:paraId="65F7979B" w14:textId="77777777" w:rsidR="008E14A7" w:rsidRPr="00725D43" w:rsidRDefault="008E14A7">
      <w:pPr>
        <w:rPr>
          <w:sz w:val="24"/>
          <w:szCs w:val="24"/>
        </w:rPr>
        <w:sectPr w:rsidR="008E14A7" w:rsidRPr="00725D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80058D" w14:textId="77777777" w:rsidR="008E14A7" w:rsidRPr="00725D43" w:rsidRDefault="008E14A7">
      <w:pPr>
        <w:rPr>
          <w:sz w:val="24"/>
          <w:szCs w:val="24"/>
        </w:rPr>
        <w:sectPr w:rsidR="008E14A7" w:rsidRPr="00725D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61CFCF" w14:textId="77777777" w:rsidR="008E14A7" w:rsidRPr="00725D43" w:rsidRDefault="000668D7">
      <w:pPr>
        <w:spacing w:after="0"/>
        <w:ind w:left="120"/>
        <w:rPr>
          <w:sz w:val="24"/>
          <w:szCs w:val="24"/>
        </w:rPr>
      </w:pPr>
      <w:bookmarkStart w:id="8" w:name="block-45556931"/>
      <w:bookmarkEnd w:id="7"/>
      <w:r w:rsidRPr="00725D4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3B6E0D05" w14:textId="77777777" w:rsidR="008E14A7" w:rsidRPr="00725D43" w:rsidRDefault="000668D7">
      <w:pPr>
        <w:spacing w:after="0"/>
        <w:ind w:left="120"/>
        <w:rPr>
          <w:sz w:val="24"/>
          <w:szCs w:val="24"/>
        </w:rPr>
      </w:pPr>
      <w:r w:rsidRPr="00725D43">
        <w:rPr>
          <w:rFonts w:ascii="Times New Roman" w:hAnsi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4020"/>
        <w:gridCol w:w="1065"/>
        <w:gridCol w:w="1841"/>
        <w:gridCol w:w="1910"/>
        <w:gridCol w:w="1347"/>
        <w:gridCol w:w="3090"/>
      </w:tblGrid>
      <w:tr w:rsidR="008E14A7" w:rsidRPr="00725D43" w14:paraId="5167E387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F643F9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D9A620E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B06835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89AB123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8A7D89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FEA0E1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B6E7C61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A66842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2FA8FB5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E14A7" w:rsidRPr="00725D43" w14:paraId="2B8E2DE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90848B" w14:textId="77777777" w:rsidR="008E14A7" w:rsidRPr="00725D43" w:rsidRDefault="008E14A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397B72" w14:textId="77777777" w:rsidR="008E14A7" w:rsidRPr="00725D43" w:rsidRDefault="008E14A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041B209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357D324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4BFE0B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D5DD066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310C22E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4F6328E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FE553E" w14:textId="77777777" w:rsidR="008E14A7" w:rsidRPr="00725D43" w:rsidRDefault="008E14A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18F57A" w14:textId="77777777" w:rsidR="008E14A7" w:rsidRPr="00725D43" w:rsidRDefault="008E14A7">
            <w:pPr>
              <w:rPr>
                <w:sz w:val="24"/>
                <w:szCs w:val="24"/>
              </w:rPr>
            </w:pPr>
          </w:p>
        </w:tc>
      </w:tr>
      <w:tr w:rsidR="008E14A7" w:rsidRPr="00725D43" w14:paraId="10A49A0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882BB3A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A55532D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Тела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664942D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957057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03AC52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AF6A33A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2E0AEF4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E14A7" w:rsidRPr="00725D43" w14:paraId="4D89472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5B62B7B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8AEC9DB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4828491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247663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7DE60EC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93916FA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E33351C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227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E14A7" w:rsidRPr="00725D43" w14:paraId="4E5D65D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67C07DA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F45F7C1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A3EA4D8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46C485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5EDD1D3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F974547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9495C0E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8E14A7" w:rsidRPr="00725D43" w14:paraId="3C0947C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017EFDE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5A1BE5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8ED10F5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B06F02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9F57B3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BF43BCE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3A71625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E14A7" w:rsidRPr="00725D43" w14:paraId="6A9184E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B13A24A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B45DA88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1DD7197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5B940F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4BD3FF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B10C198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CDFA389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E14A7" w:rsidRPr="00725D43" w14:paraId="47F7CF8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A46C5B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DDDC21E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Атомы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F6CB178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E127C0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3BEE4D0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D5CE744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020DE2A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E14A7" w:rsidRPr="00725D43" w14:paraId="04588D3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8E0E821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735E00D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8E1370E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09CFE0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78C2A2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5CF76CD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30D67EC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E14A7" w:rsidRPr="00725D43" w14:paraId="25A4367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42E77EE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5BBD675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Простые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сложные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21EF6AE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EA698B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DFEEC3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0D76C95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36D5D61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E14A7" w:rsidRPr="00725D43" w14:paraId="07268CC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7CB5AF7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F6D6B61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Атомно-молекулярное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3BD442C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ED4750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FD5C785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753EBBE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987BB3B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8E14A7" w:rsidRPr="00725D43" w14:paraId="4468D81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F410B9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A328643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Закон постоянства состава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веществ. Химическая формула.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Валентность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атомов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F559853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C175C8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5D03406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F68B721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F463B96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eae</w:t>
              </w:r>
              <w:proofErr w:type="spellEnd"/>
            </w:hyperlink>
          </w:p>
        </w:tc>
      </w:tr>
      <w:tr w:rsidR="008E14A7" w:rsidRPr="00725D43" w14:paraId="68CEFAE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36A1BB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E73F54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1753C6E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9C034E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379BC8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D601654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A458A14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323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E14A7" w:rsidRPr="00725D43" w14:paraId="4461C70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7B6CDE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50C6668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7C14A85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54A6A2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3897849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BD83D6C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1B914DA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E14A7" w:rsidRPr="00725D43" w14:paraId="6B4B146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1C936E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50DEE5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683BB73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BB16D4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6773A5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5CC565B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B19E3F5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5230</w:t>
              </w:r>
            </w:hyperlink>
          </w:p>
        </w:tc>
      </w:tr>
      <w:tr w:rsidR="008E14A7" w:rsidRPr="00725D43" w14:paraId="0C11589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A5BA56A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8E5AB3F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DE784A0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D7C7D0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21960AA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29E1507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5997B06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8E14A7" w:rsidRPr="00725D43" w14:paraId="79EA800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0816B29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FF8BB7E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43DA213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7F6974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FD439D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C17818C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CD1DBCF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8E14A7" w:rsidRPr="00725D43" w14:paraId="2C0D588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43E2844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F9B9AA2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F882234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94E734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F768637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107BB08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09EED96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8E14A7" w:rsidRPr="00725D43" w14:paraId="4F67B31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7090B82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10B2802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40AADE4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BDE384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CDF0B5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2981A9C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04197C1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5708</w:t>
              </w:r>
            </w:hyperlink>
          </w:p>
        </w:tc>
      </w:tr>
      <w:tr w:rsidR="008E14A7" w:rsidRPr="00725D43" w14:paraId="56AA18F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84E2304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8A229FE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031D170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3C7932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026641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819A575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AED24D0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E14A7" w:rsidRPr="00725D43" w14:paraId="3015436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68C16DD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7560E66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В. Ломоносов — учёный-энциклопедист.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B735166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067093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C198BEC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B19B261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3DCFE51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4A7" w:rsidRPr="00725D43" w14:paraId="6B893DC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AC8191E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978650C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AC94C56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8243F3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B75B0C6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D0B5A32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79007D4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4290</w:t>
              </w:r>
            </w:hyperlink>
          </w:p>
        </w:tc>
      </w:tr>
      <w:tr w:rsidR="008E14A7" w:rsidRPr="00725D43" w14:paraId="736FF25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B1425E9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EFEFFB0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простое вещество.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7A3C493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B919BD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81D356F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397D1FF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25FE20D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E14A7" w:rsidRPr="00725D43" w14:paraId="7611F36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8B03FAF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C87D4D9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1FD4C1E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5DF914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92980D5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8403BED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347D70E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4614</w:t>
              </w:r>
            </w:hyperlink>
          </w:p>
        </w:tc>
      </w:tr>
      <w:tr w:rsidR="008E14A7" w:rsidRPr="00725D43" w14:paraId="5A0EC97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9B37C8E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BE1EBD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9AE199E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199DE3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CADEFC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DD95B5D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692D554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497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14A7" w:rsidRPr="00725D43" w14:paraId="6189F5E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4548F50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B0AADCE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3BA8517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90813F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BB2913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E2399EA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6D481F2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4790</w:t>
              </w:r>
            </w:hyperlink>
          </w:p>
        </w:tc>
      </w:tr>
      <w:tr w:rsidR="008E14A7" w:rsidRPr="00725D43" w14:paraId="147F975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4AAB832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4690885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C788C30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A6FE47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C75D8EA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00F4ACC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5B53A05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14A7" w:rsidRPr="00725D43" w14:paraId="5708BBA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DE20BF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9B4369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875EF15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61CD99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193FAC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1AC8233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20BBAC4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E14A7" w:rsidRPr="00725D43" w14:paraId="7F52B9C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14F12F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754BEE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Водород — элемент и простое вещество.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1EE9140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470908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8326E5E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1C0ECA9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143C112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E14A7" w:rsidRPr="00725D43" w14:paraId="4A30C64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AE5A98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2D63562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ECAEB56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B30A19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974258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9D8D49B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E60FF58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E14A7" w:rsidRPr="00725D43" w14:paraId="055E018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C33A6E6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496B139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419D895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96B626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6D6D0D4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A164D21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499A50F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E14A7" w:rsidRPr="00725D43" w14:paraId="0104ECE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26D39B1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34ADDC5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A2A9753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FC23F2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9FBB7C2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8C553D5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52E01B8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E14A7" w:rsidRPr="00725D43" w14:paraId="59FD839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501138A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55762C3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47498B7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13535A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8715BA1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FD50CF6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B5F16E2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8E14A7" w:rsidRPr="00725D43" w14:paraId="5C7193C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DAE0721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8545D92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796891F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17575C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B7F29E2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8768531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5E06439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E14A7" w:rsidRPr="00725D43" w14:paraId="67C535C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3E4409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BC4B67B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49962C6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6F3AD2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5304B8E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8CF4213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226DBA6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E14A7" w:rsidRPr="00725D43" w14:paraId="021544B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AE437B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F5F9423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0C2BD03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D9DBB4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5CE6A65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AD49503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865525C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5708</w:t>
              </w:r>
            </w:hyperlink>
          </w:p>
        </w:tc>
      </w:tr>
      <w:tr w:rsidR="008E14A7" w:rsidRPr="00725D43" w14:paraId="3774A98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4FA5AFB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38106A3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7E84F34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337119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8676CA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78811C2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A1DE206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587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14A7" w:rsidRPr="00725D43" w14:paraId="3A76121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198F72A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44ECC8B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E09B282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12000A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985F2A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687BECD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0AF91B9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E14A7" w:rsidRPr="00725D43" w14:paraId="536910D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EA1CD4E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4E2353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0ADCF8A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FFB74D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B27E8DB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51CD1E8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DAD7B8A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8E14A7" w:rsidRPr="00725D43" w14:paraId="75E71B0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B7A1F6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FCD0108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6AD5F42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2C33AB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C6EA4A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0172629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31FCC23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eba</w:t>
              </w:r>
              <w:proofErr w:type="spellEnd"/>
            </w:hyperlink>
          </w:p>
        </w:tc>
      </w:tr>
      <w:tr w:rsidR="008E14A7" w:rsidRPr="00725D43" w14:paraId="464CF81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E03C95C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250B0A7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Водород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C95D587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2D743B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9D0F39F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01EDBBB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AE0348E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6342</w:t>
              </w:r>
            </w:hyperlink>
          </w:p>
        </w:tc>
      </w:tr>
      <w:tr w:rsidR="008E14A7" w:rsidRPr="00725D43" w14:paraId="121E1AB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1D65DAE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7D48F16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Оксиды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08225A4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EAFEEF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43086B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3A6B270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D1823B1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664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E14A7" w:rsidRPr="00725D43" w14:paraId="5D4BBEC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7F2ED9A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D92015A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54AB811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84489E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E2AEDD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A5B297A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6531B51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664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E14A7" w:rsidRPr="00725D43" w14:paraId="2D62079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DE2B5A7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D5FADF2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Основания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AA0F46F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CDFFCC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8DAF4CD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2EE1F16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42B54D4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E14A7" w:rsidRPr="00725D43" w14:paraId="4537B9B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4C9AC4F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7E4099F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251F812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A6A62E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D41EBCE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5002768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1F4BE5D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E14A7" w:rsidRPr="00725D43" w14:paraId="51FD3B1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DDA490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2FEE96D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Кислоты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84DCE85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F88893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89C5B74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16D21C5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2B557FD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dfee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E14A7" w:rsidRPr="00725D43" w14:paraId="72C0566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AD07AFA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0ACDAB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880F4E8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4055AD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D23AF2E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D044FAD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9718320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dfee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E14A7" w:rsidRPr="00725D43" w14:paraId="27E5A92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7BF0628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65BFF7A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264C815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5CA287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FD3C0CC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998554F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40D93A3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9474</w:t>
              </w:r>
            </w:hyperlink>
          </w:p>
        </w:tc>
      </w:tr>
      <w:tr w:rsidR="008E14A7" w:rsidRPr="00725D43" w14:paraId="55A0B25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98492A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D3BA8F9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4CE34B1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C85B26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25D630B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3AD9D94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682DE8E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E14A7" w:rsidRPr="00725D43" w14:paraId="40F74AE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0E7B69D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4555F2E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A313FC0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6792FF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67F305A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86EE63C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18330E3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8E14A7" w:rsidRPr="00725D43" w14:paraId="606155E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027DD3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CA20108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E0E99FF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36C2D9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DDD85E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5C290AD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4350082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E14A7" w:rsidRPr="00725D43" w14:paraId="58EE7BE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128DD6E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7C37104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FD39F29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8DD9A4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E311B7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22B689B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658D4F4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14A7" w:rsidRPr="00725D43" w14:paraId="668655F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013BF35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09B24E1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AE2904B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C6952A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D555947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E4EDDA6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299EF84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  <w:proofErr w:type="spellEnd"/>
            </w:hyperlink>
          </w:p>
        </w:tc>
      </w:tr>
      <w:tr w:rsidR="008E14A7" w:rsidRPr="00725D43" w14:paraId="0776009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9DF693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9093534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14AD086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2E8D35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AEBECA4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7E226DF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9FA03F0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E14A7" w:rsidRPr="00725D43" w14:paraId="207CB37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501FBDF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8287161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Периоды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2926822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B1CEA5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151782B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D7BD67F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2E0ADEA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E14A7" w:rsidRPr="00725D43" w14:paraId="1BB3A32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FCA9D3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A0BF132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Строение атомов. Состав атомных ядер.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730FA95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0A03DD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443180B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CFE210F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C4705BC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342</w:t>
              </w:r>
            </w:hyperlink>
          </w:p>
        </w:tc>
      </w:tr>
      <w:tr w:rsidR="008E14A7" w:rsidRPr="00725D43" w14:paraId="140181B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5864523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173E3D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5BB5A90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8E2D30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687356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E1D8F78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F15D7B8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8E14A7" w:rsidRPr="00725D43" w14:paraId="109841D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8D92098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CC43106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D9989CB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48300D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682D94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9A94BD9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ECFAFCE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824</w:t>
              </w:r>
            </w:hyperlink>
          </w:p>
        </w:tc>
      </w:tr>
      <w:tr w:rsidR="008E14A7" w:rsidRPr="00725D43" w14:paraId="2847BCB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236E76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6518108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FCFD36A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EE7C9A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2ED36B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971A7E8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84348AB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E14A7" w:rsidRPr="00725D43" w14:paraId="45D1A5F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31F5DDE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560FFFD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Электроотрицательность атомов химических элементов/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5496DCB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05D944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6CDB59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F27B06A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0A78622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adaab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E14A7" w:rsidRPr="00725D43" w14:paraId="2A03F9A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6D89F84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6C59EE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Ионная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AC2C42B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EC951E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B215E2B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A2648ED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9C87381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adac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E14A7" w:rsidRPr="00725D43" w14:paraId="057443B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8E2535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364768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Ковалентная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полярная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25E4303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3DA8F3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9874A78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640AF6B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A965CD5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adaab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E14A7" w:rsidRPr="00725D43" w14:paraId="4BBEB0B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8570312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D1DB4D7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Ковалентная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неполярная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7AF53C8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2DD18F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CD33BD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F46BCDE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7C85702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adaab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8E14A7" w:rsidRPr="00725D43" w14:paraId="58458B6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D8DE672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7CE8352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890CDCF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346320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2CBB62A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C1846B1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A5CE18B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adae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8E14A7" w:rsidRPr="00725D43" w14:paraId="565639B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01DCA2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57A3A7A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Окислительно-восстановительные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D22051B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2AABC8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90D02BB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32E8911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B4D0F70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8E14A7" w:rsidRPr="00725D43" w14:paraId="4899481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4F10F66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E8A7CD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Окислители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E7A44F4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B42A9E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1D3D17C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6182C9C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87416BD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8E14A7" w:rsidRPr="00725D43" w14:paraId="3011111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B6FAF17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69CCE30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89ED032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A5CFF3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727898D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2D4ABC2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3CDFA89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486</w:t>
              </w:r>
            </w:hyperlink>
          </w:p>
        </w:tc>
      </w:tr>
      <w:tr w:rsidR="008E14A7" w:rsidRPr="00725D43" w14:paraId="225A08B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C894F7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F078EC3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FFCB02D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FF5FF3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10D08F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31DCB46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90C27A7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E14A7" w:rsidRPr="00725D43" w14:paraId="4513A23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0DF0AE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8D741FD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50B6DA2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79E140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8C348C4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6CB4BFC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02EF903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E14A7" w:rsidRPr="00725D43" w14:paraId="075C965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43AFD7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8BD8EFE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B236F7B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7886EC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FDCB8EA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1AED728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B80CD9C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E14A7" w:rsidRPr="00725D43" w14:paraId="057114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016394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55C68E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AF32B7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397D82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90B4B2" w14:textId="77777777" w:rsidR="008E14A7" w:rsidRPr="00725D43" w:rsidRDefault="008E14A7">
            <w:pPr>
              <w:rPr>
                <w:sz w:val="24"/>
                <w:szCs w:val="24"/>
              </w:rPr>
            </w:pPr>
          </w:p>
        </w:tc>
      </w:tr>
    </w:tbl>
    <w:p w14:paraId="5E19A0F6" w14:textId="77777777" w:rsidR="008E14A7" w:rsidRPr="00725D43" w:rsidRDefault="008E14A7">
      <w:pPr>
        <w:rPr>
          <w:sz w:val="24"/>
          <w:szCs w:val="24"/>
        </w:rPr>
        <w:sectPr w:rsidR="008E14A7" w:rsidRPr="00725D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40F076" w14:textId="77777777" w:rsidR="008E14A7" w:rsidRPr="00725D43" w:rsidRDefault="000668D7">
      <w:pPr>
        <w:spacing w:after="0"/>
        <w:ind w:left="120"/>
        <w:rPr>
          <w:sz w:val="24"/>
          <w:szCs w:val="24"/>
        </w:rPr>
      </w:pPr>
      <w:r w:rsidRPr="00725D4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44"/>
        <w:gridCol w:w="1147"/>
        <w:gridCol w:w="1841"/>
        <w:gridCol w:w="1910"/>
        <w:gridCol w:w="1347"/>
        <w:gridCol w:w="3090"/>
      </w:tblGrid>
      <w:tr w:rsidR="008E14A7" w:rsidRPr="00725D43" w14:paraId="272BAA0D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559259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3DC0BA5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B76BF8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6B5D752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12308A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DD1079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0CDD2FD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24165E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A7AE18E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E14A7" w:rsidRPr="00725D43" w14:paraId="02E3C4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2787AB" w14:textId="77777777" w:rsidR="008E14A7" w:rsidRPr="00725D43" w:rsidRDefault="008E14A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8C87E1" w14:textId="77777777" w:rsidR="008E14A7" w:rsidRPr="00725D43" w:rsidRDefault="008E14A7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45BDFF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496B1D5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311C30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B130ED0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2C364D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25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C2C01D0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4E5A3C" w14:textId="77777777" w:rsidR="008E14A7" w:rsidRPr="00725D43" w:rsidRDefault="008E14A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E8892F" w14:textId="77777777" w:rsidR="008E14A7" w:rsidRPr="00725D43" w:rsidRDefault="008E14A7">
            <w:pPr>
              <w:rPr>
                <w:sz w:val="24"/>
                <w:szCs w:val="24"/>
              </w:rPr>
            </w:pPr>
          </w:p>
        </w:tc>
      </w:tr>
      <w:tr w:rsidR="008E14A7" w:rsidRPr="00725D43" w14:paraId="41CB6F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FC7982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CE6292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A84CA2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90DBA2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46CE90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6F35C4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6E76AB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E14A7" w:rsidRPr="00725D43" w14:paraId="7344CF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80E182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7FC90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80ECF6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0F929A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77F3E4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D4326A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9EFC60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E14A7" w:rsidRPr="00725D43" w14:paraId="1C9119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EBB99C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C5F07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1662B7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D5D1C8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DDD48C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2FF879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5BE5F0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E14A7" w:rsidRPr="00725D43" w14:paraId="2C8A10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9C8F1D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B023B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018234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ECC686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890761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ECE216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AA5BA2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adbac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E14A7" w:rsidRPr="00725D43" w14:paraId="63964C0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97618C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861DFD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393C7D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D26F7D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0BCD5A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D1BF5A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A6A861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E14A7" w:rsidRPr="00725D43" w14:paraId="39B55B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F0A57B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924D9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D73F0C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9A7B44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779341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58FD41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F87BE2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adbcb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E14A7" w:rsidRPr="00725D43" w14:paraId="495D4E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8BD09E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CF417E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1087F7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3CFF0C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1153EA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CD08B6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D3D348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adbe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14A7" w:rsidRPr="00725D43" w14:paraId="4E102D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9CE41A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E78CD7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Понятие о химическом равновесии. Факторы, влияющие на скорость химической реакции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 положение 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12F451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338399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4C3297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3D928F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2C71A3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E14A7" w:rsidRPr="00725D43" w14:paraId="3B66AA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9EB201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FCAB9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Окислительно-восстановительные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B0E66F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851840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00269E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D64D4B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60248B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adcade</w:t>
              </w:r>
              <w:proofErr w:type="spellEnd"/>
            </w:hyperlink>
          </w:p>
        </w:tc>
      </w:tr>
      <w:tr w:rsidR="008E14A7" w:rsidRPr="00725D43" w14:paraId="4BD090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A2584C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224363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7FF678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1F3AB4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1BCE74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CC016C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5F5871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adcd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8E14A7" w:rsidRPr="00725D43" w14:paraId="7CBCEC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3570B2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10D11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Ионные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CF2C0E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D9D7B3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34B3DC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E4E3DB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05EF60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 w:rsidR="008E14A7" w:rsidRPr="00725D43" w14:paraId="521E6E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D52D6A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3C3D82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1083C4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9B9A17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7364C8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EE3EC5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EAFDFC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E14A7" w:rsidRPr="00725D43" w14:paraId="325A2B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701FAA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BC49B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322DED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1898BE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A87AFB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82C460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B484DF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E14A7" w:rsidRPr="00725D43" w14:paraId="4138E1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3E6C25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7ADB9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гидролизе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60435D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050041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E7A3AA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7E99BC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DC8721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14A7" w:rsidRPr="00725D43" w14:paraId="5CC1EA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3FC18C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0F525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F96BBF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A78063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F53580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1239AD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3B9B4E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addd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8E14A7" w:rsidRPr="00725D43" w14:paraId="13E9DC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3F07DF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DA55F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5DD933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622909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CCF7E4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4EB374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4749DF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addbfa</w:t>
              </w:r>
              <w:proofErr w:type="spellEnd"/>
            </w:hyperlink>
          </w:p>
        </w:tc>
      </w:tr>
      <w:tr w:rsidR="008E14A7" w:rsidRPr="00725D43" w14:paraId="0DB58C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CE80E4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37528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реакции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растворах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226090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DF56C5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1090F8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9645EC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0541AE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addec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E14A7" w:rsidRPr="00725D43" w14:paraId="015D90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EE015B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B6ABD1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галогенов.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EA4DC3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B60DB3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388065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A2598A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51DB7A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addfe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E14A7" w:rsidRPr="00725D43" w14:paraId="3E16586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859B90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ADD06A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211D24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67D57B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759CA3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06E198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096FE5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</w:hyperlink>
          </w:p>
        </w:tc>
      </w:tr>
      <w:tr w:rsidR="008E14A7" w:rsidRPr="00725D43" w14:paraId="3F8A6B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4ACB7F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6DC40B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06AC0A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02F7DD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EBB946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2F59B2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90BC0A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348</w:t>
              </w:r>
            </w:hyperlink>
          </w:p>
        </w:tc>
      </w:tr>
      <w:tr w:rsidR="008E14A7" w:rsidRPr="00725D43" w14:paraId="5EDDA2F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586815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DB7F6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A7130A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9222BA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4B06F9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574A49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C9A576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488</w:t>
              </w:r>
            </w:hyperlink>
          </w:p>
        </w:tc>
      </w:tr>
      <w:tr w:rsidR="008E14A7" w:rsidRPr="00725D43" w14:paraId="51DB9A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C2BF50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2667D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элементов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9277CA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0A6AEF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B511B0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7475FD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DF4EB7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14A7" w:rsidRPr="00725D43" w14:paraId="0812D9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B84B14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53E51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D49399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2F3D2E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4AFD6F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E93835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1E1B86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14A7" w:rsidRPr="00725D43" w14:paraId="24E830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404805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7D49C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445AFB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634831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D5670E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DF4319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1E0D12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8E14A7" w:rsidRPr="00725D43" w14:paraId="3DB89E3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8A10A3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D2A17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3464FD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12ECF7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199C45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8CC30E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23CE93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adea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8E14A7" w:rsidRPr="00725D43" w14:paraId="563124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9A8263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90B13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Химическое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загрязнение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соединениями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7A9C29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C5BCF2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EE40B1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34A9A8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5D6679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adec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14A7" w:rsidRPr="00725D43" w14:paraId="7F5C3C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6519FD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A2C019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B059F9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786598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DE64A4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C7D20D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D21AD6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adec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14A7" w:rsidRPr="00725D43" w14:paraId="23AF30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8E27B5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6081F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элементов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C25E08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9E51C4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B3A598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E48673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068F2A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adeea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E14A7" w:rsidRPr="00725D43" w14:paraId="41E50D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E83E9E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6EF7D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0E822C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A4C441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09A53D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14F4C6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FEFAB7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8E14A7" w:rsidRPr="00725D43" w14:paraId="482BCE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420637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5351B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0357CE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4C2B37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22AB5A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149BBF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A7D88F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</w:hyperlink>
          </w:p>
        </w:tc>
      </w:tr>
      <w:tr w:rsidR="008E14A7" w:rsidRPr="00725D43" w14:paraId="36776E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A2A072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22AD4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61D2B2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DCBBAD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189A7C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EB818F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D5FDD4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306</w:t>
              </w:r>
            </w:hyperlink>
          </w:p>
        </w:tc>
      </w:tr>
      <w:tr w:rsidR="008E14A7" w:rsidRPr="00725D43" w14:paraId="563CE4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CF7A55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4DA1C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Химическое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загрязнение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соединениями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8025BC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3474AA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6C6FA8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0447F6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499098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518</w:t>
              </w:r>
            </w:hyperlink>
          </w:p>
        </w:tc>
      </w:tr>
      <w:tr w:rsidR="008E14A7" w:rsidRPr="00725D43" w14:paraId="3E32BB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07547E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15591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Фосфор. Оксид фосфора (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7C75D0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C09A1C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E4ED14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67E7FE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3BB8F0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14A7" w:rsidRPr="00725D43" w14:paraId="66C97A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5CC2E8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E00AA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Загрязнение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5C7769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5DE883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ADBC9C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299066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959031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adfc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8E14A7" w:rsidRPr="00725D43" w14:paraId="63557F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6B4EAA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5B522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F2D057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2F5E2B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3C52D1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41E26F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98933D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adfd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E14A7" w:rsidRPr="00725D43" w14:paraId="539D508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1B541D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6C283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10FD98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DDA08A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648C52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681CD9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27A2CC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adfebe</w:t>
              </w:r>
              <w:proofErr w:type="spellEnd"/>
            </w:hyperlink>
          </w:p>
        </w:tc>
      </w:tr>
      <w:tr w:rsidR="008E14A7" w:rsidRPr="00725D43" w14:paraId="609E5BB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269AB7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A3240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369DF0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55CE1D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D104C7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B122C1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8F257E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006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E14A7" w:rsidRPr="00725D43" w14:paraId="08FEEA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32635D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1AAA5F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06D236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BB10FA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86F282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1214BB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B229EA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027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E14A7" w:rsidRPr="00725D43" w14:paraId="55C0DB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63BC5F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E4F19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6D299B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E1E9A3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CCF33F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9C9A58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D9EF5F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054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E14A7" w:rsidRPr="00725D43" w14:paraId="5BB559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AB6B8D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9DCFB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Кремний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AF8470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78B52C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CB35D1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DC9526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52C752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14A7" w:rsidRPr="00725D43" w14:paraId="5FB183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3A2C80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CA0B01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1523C4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0A0086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C30B4B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950467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D6BA30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E14A7" w:rsidRPr="00725D43" w14:paraId="157A2E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1FEA2E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67A594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47E174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A0EBF1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885D5C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725FFA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D8AD38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8E14A7" w:rsidRPr="00725D43" w14:paraId="7F47F3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534FBC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268DC1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—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металлов. Металлическая связь и металлическая кристаллическая решётка.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18F044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C641A9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D1CBE2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876EA0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ABBB94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103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E14A7" w:rsidRPr="00725D43" w14:paraId="5795B94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4B0FCE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9FE92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97EB5F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2D8E86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C1A3FD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BCFDC0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5F6440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1156</w:t>
              </w:r>
            </w:hyperlink>
          </w:p>
        </w:tc>
      </w:tr>
      <w:tr w:rsidR="008E14A7" w:rsidRPr="00725D43" w14:paraId="26304B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F0A976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A1EC36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EF8D04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018B2D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450415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BA5F17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DEB772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1156</w:t>
              </w:r>
            </w:hyperlink>
          </w:p>
        </w:tc>
      </w:tr>
      <w:tr w:rsidR="008E14A7" w:rsidRPr="00725D43" w14:paraId="7868FD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DA05CB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D074D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коррозии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ADE48C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25A4F4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35F32B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BE79E3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56B4F5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1278</w:t>
              </w:r>
            </w:hyperlink>
          </w:p>
        </w:tc>
      </w:tr>
      <w:tr w:rsidR="008E14A7" w:rsidRPr="00725D43" w14:paraId="65A405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CD8578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649F3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Щелочные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CFC4C6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BC9D12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E29DC5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CB6D6D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31C6C9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E14A7" w:rsidRPr="00725D43" w14:paraId="04A28A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688337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7EC154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CB8005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FB04BF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F217CA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87525C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6F732E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E14A7" w:rsidRPr="00725D43" w14:paraId="17DFBE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B37AD7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C75EE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C4ED8B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D9F5A5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B186FE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94A621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B5EA07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E14A7" w:rsidRPr="00725D43" w14:paraId="53FBEC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907215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59261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Важнейшие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7D6BBB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9AAC44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CF838B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F65958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CE4363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E14A7" w:rsidRPr="00725D43" w14:paraId="73F585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A16C6C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9236F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6115A6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882DE0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54DE41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DF26D3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E143DF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E14A7" w:rsidRPr="00725D43" w14:paraId="6540CA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2171A2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11151C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63DB64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E46DDC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57654A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D5B5F4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B224F5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1886</w:t>
              </w:r>
            </w:hyperlink>
          </w:p>
        </w:tc>
      </w:tr>
      <w:tr w:rsidR="008E14A7" w:rsidRPr="00725D43" w14:paraId="55F57E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A9830A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14CB3B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№ 6 по теме "Жёсткость воды и методы её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C583E8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6228AF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BF8D68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A07B5D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A97B8C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E14A7" w:rsidRPr="00725D43" w14:paraId="52D961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0C843C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39CEA1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B8F8B6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2A527A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AB15E6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73CA88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2DA32A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8E14A7" w:rsidRPr="00725D43" w14:paraId="5A374AC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7833B3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445DA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D87E5B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7451CE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73497D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D731C7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9D7250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8E14A7" w:rsidRPr="00725D43" w14:paraId="62C2FB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3D1E86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C8A6D0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B452E0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DC48FF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E92E83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AA2332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14F334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8E14A7" w:rsidRPr="00725D43" w14:paraId="606D1E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249C4C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8CF344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Оксиды, гидроксиды и соли железа (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и железа (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5D41A9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ACAE95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B28131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130055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0073F4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E14A7" w:rsidRPr="00725D43" w14:paraId="400B67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38CE13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68F1B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ED07B4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4D58D6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55D86B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5C5012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789C27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E14A7" w:rsidRPr="00725D43" w14:paraId="0636C2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86B45D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220E4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747AC9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972E17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CFDD40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67E998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79441C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E14A7" w:rsidRPr="00725D43" w14:paraId="5B4D33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CFE07E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42C9F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массовой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доли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выхода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продукта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90AA81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E9C910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D35F7A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029E0A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75D3D9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1750</w:t>
              </w:r>
            </w:hyperlink>
          </w:p>
        </w:tc>
      </w:tr>
      <w:tr w:rsidR="008E14A7" w:rsidRPr="00725D43" w14:paraId="5EE845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BBBA4A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677DC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90F7A2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78CAFC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0FE3D0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A37A3C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94F0D8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E14A7" w:rsidRPr="00725D43" w14:paraId="5B8E90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CF173D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B2647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B81E3A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6C65E5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8DDF54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BD6AE4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BA6A59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E14A7" w:rsidRPr="00725D43" w14:paraId="2434B27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512D78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4A084B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2D0BD3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2B6AAE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A8648F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26A980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416E63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8E14A7" w:rsidRPr="00725D43" w14:paraId="4AFE8E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AF6BA8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1B924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Химическое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загрязнение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E85AE5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F3BB3D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62E7E7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677378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C58150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4270</w:t>
              </w:r>
            </w:hyperlink>
          </w:p>
        </w:tc>
      </w:tr>
      <w:tr w:rsidR="008E14A7" w:rsidRPr="00725D43" w14:paraId="68B37A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B9969C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3985E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8922BF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06AFA3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8CC72C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C1BD58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89DB6B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4270</w:t>
              </w:r>
            </w:hyperlink>
          </w:p>
        </w:tc>
      </w:tr>
      <w:tr w:rsidR="008E14A7" w:rsidRPr="00725D43" w14:paraId="6AA409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7CD503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4A96E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E4DCE4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FB0174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7384D4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BB69A5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D0B45D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E14A7" w:rsidRPr="00725D43" w14:paraId="523C02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1EE25B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DE9B8B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01FF36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A87AAE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774AAA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78337F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5C83E1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E14A7" w:rsidRPr="00725D43" w14:paraId="050EA5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2809E9" w14:textId="77777777" w:rsidR="008E14A7" w:rsidRPr="00725D43" w:rsidRDefault="000668D7">
            <w:pPr>
              <w:spacing w:after="0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111147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D09E45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548FDC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1FE01B" w14:textId="77777777" w:rsidR="008E14A7" w:rsidRPr="00725D43" w:rsidRDefault="008E1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E56F4E" w14:textId="77777777" w:rsidR="008E14A7" w:rsidRPr="00725D43" w:rsidRDefault="008E14A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EBFB25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725D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E14A7" w:rsidRPr="00725D43" w14:paraId="530369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EAC26B" w14:textId="77777777" w:rsidR="008E14A7" w:rsidRPr="00725D43" w:rsidRDefault="000668D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2315059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E43921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7075CF" w14:textId="77777777" w:rsidR="008E14A7" w:rsidRPr="00725D43" w:rsidRDefault="000668D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2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6489B3" w14:textId="77777777" w:rsidR="008E14A7" w:rsidRPr="00725D43" w:rsidRDefault="008E14A7">
            <w:pPr>
              <w:rPr>
                <w:sz w:val="24"/>
                <w:szCs w:val="24"/>
              </w:rPr>
            </w:pPr>
          </w:p>
        </w:tc>
      </w:tr>
    </w:tbl>
    <w:p w14:paraId="44F231CE" w14:textId="77777777" w:rsidR="008E14A7" w:rsidRPr="00725D43" w:rsidRDefault="008E14A7">
      <w:pPr>
        <w:rPr>
          <w:sz w:val="24"/>
          <w:szCs w:val="24"/>
        </w:rPr>
        <w:sectPr w:rsidR="008E14A7" w:rsidRPr="00725D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6D866D" w14:textId="77777777" w:rsidR="008E14A7" w:rsidRPr="00725D43" w:rsidRDefault="008E14A7">
      <w:pPr>
        <w:rPr>
          <w:sz w:val="24"/>
          <w:szCs w:val="24"/>
        </w:rPr>
        <w:sectPr w:rsidR="008E14A7" w:rsidRPr="00725D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CACE39" w14:textId="77777777" w:rsidR="008E14A7" w:rsidRDefault="000668D7">
      <w:pPr>
        <w:spacing w:after="0"/>
        <w:ind w:left="120"/>
      </w:pPr>
      <w:bookmarkStart w:id="9" w:name="block-4555693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D565D9C" w14:textId="77777777" w:rsidR="008E14A7" w:rsidRDefault="000668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5522215" w14:textId="77777777" w:rsidR="008E14A7" w:rsidRDefault="008E14A7">
      <w:pPr>
        <w:spacing w:after="0" w:line="480" w:lineRule="auto"/>
        <w:ind w:left="120"/>
      </w:pPr>
    </w:p>
    <w:p w14:paraId="4AF2557F" w14:textId="77777777" w:rsidR="008E14A7" w:rsidRDefault="008E14A7">
      <w:pPr>
        <w:spacing w:after="0" w:line="480" w:lineRule="auto"/>
        <w:ind w:left="120"/>
      </w:pPr>
    </w:p>
    <w:p w14:paraId="4DC6C91F" w14:textId="77777777" w:rsidR="008E14A7" w:rsidRDefault="008E14A7">
      <w:pPr>
        <w:spacing w:after="0"/>
        <w:ind w:left="120"/>
      </w:pPr>
    </w:p>
    <w:p w14:paraId="5E1E77E3" w14:textId="77777777" w:rsidR="008E14A7" w:rsidRDefault="000668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1EA2032" w14:textId="77777777" w:rsidR="008E14A7" w:rsidRDefault="008E14A7">
      <w:pPr>
        <w:spacing w:after="0" w:line="480" w:lineRule="auto"/>
        <w:ind w:left="120"/>
      </w:pPr>
    </w:p>
    <w:p w14:paraId="1DE20B1D" w14:textId="77777777" w:rsidR="008E14A7" w:rsidRDefault="008E14A7">
      <w:pPr>
        <w:spacing w:after="0"/>
        <w:ind w:left="120"/>
      </w:pPr>
    </w:p>
    <w:p w14:paraId="03D10F10" w14:textId="77777777" w:rsidR="008E14A7" w:rsidRPr="00725D43" w:rsidRDefault="000668D7">
      <w:pPr>
        <w:spacing w:after="0" w:line="480" w:lineRule="auto"/>
        <w:ind w:left="120"/>
        <w:rPr>
          <w:lang w:val="ru-RU"/>
        </w:rPr>
      </w:pPr>
      <w:r w:rsidRPr="00725D4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63B7CC8" w14:textId="77777777" w:rsidR="008E14A7" w:rsidRPr="00725D43" w:rsidRDefault="008E14A7">
      <w:pPr>
        <w:spacing w:after="0" w:line="480" w:lineRule="auto"/>
        <w:ind w:left="120"/>
        <w:rPr>
          <w:lang w:val="ru-RU"/>
        </w:rPr>
      </w:pPr>
    </w:p>
    <w:p w14:paraId="332EBF54" w14:textId="77777777" w:rsidR="008E14A7" w:rsidRPr="00725D43" w:rsidRDefault="008E14A7">
      <w:pPr>
        <w:rPr>
          <w:lang w:val="ru-RU"/>
        </w:rPr>
        <w:sectPr w:rsidR="008E14A7" w:rsidRPr="00725D4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236EB59C" w14:textId="77777777" w:rsidR="000668D7" w:rsidRPr="00725D43" w:rsidRDefault="000668D7">
      <w:pPr>
        <w:rPr>
          <w:lang w:val="ru-RU"/>
        </w:rPr>
      </w:pPr>
    </w:p>
    <w:sectPr w:rsidR="000668D7" w:rsidRPr="00725D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3112C"/>
    <w:multiLevelType w:val="multilevel"/>
    <w:tmpl w:val="FFF031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476584"/>
    <w:multiLevelType w:val="multilevel"/>
    <w:tmpl w:val="77EC2F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E14A7"/>
    <w:rsid w:val="000668D7"/>
    <w:rsid w:val="00353897"/>
    <w:rsid w:val="00725D43"/>
    <w:rsid w:val="008E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77BA"/>
  <w15:docId w15:val="{761C3B69-D7DE-4DE2-AC34-37BD8B8D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10367</Words>
  <Characters>59092</Characters>
  <Application>Microsoft Office Word</Application>
  <DocSecurity>0</DocSecurity>
  <Lines>492</Lines>
  <Paragraphs>138</Paragraphs>
  <ScaleCrop>false</ScaleCrop>
  <Company/>
  <LinksUpToDate>false</LinksUpToDate>
  <CharactersWithSpaces>69321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2024-09-22T14:23:00Z</cp:lastPrinted>
  <dcterms:created xsi:type="dcterms:W3CDTF">2024-09-22T14:01:00Z</dcterms:created>
  <dcterms:modified xsi:type="dcterms:W3CDTF">2024-09-22T14:23:00Z</dcterms:modified>
</cp:coreProperties>
</file>