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46" w:rsidRDefault="00682646" w:rsidP="0047787D">
      <w:pPr>
        <w:pStyle w:val="Standard"/>
        <w:spacing w:line="240" w:lineRule="atLeast"/>
        <w:rPr>
          <w:rFonts w:ascii="Times New Roman" w:hAnsi="Times New Roman" w:cs="Times New Roman"/>
          <w:sz w:val="24"/>
        </w:rPr>
      </w:pPr>
    </w:p>
    <w:p w:rsidR="0047787D" w:rsidRPr="000D30F1" w:rsidRDefault="0047787D" w:rsidP="0047787D">
      <w:pPr>
        <w:pStyle w:val="Standard"/>
        <w:spacing w:line="240" w:lineRule="atLeast"/>
        <w:rPr>
          <w:rFonts w:ascii="Times New Roman" w:hAnsi="Times New Roman" w:cs="Times New Roman"/>
          <w:sz w:val="24"/>
        </w:rPr>
      </w:pPr>
      <w:r w:rsidRPr="000D30F1">
        <w:rPr>
          <w:rFonts w:ascii="Times New Roman" w:hAnsi="Times New Roman" w:cs="Times New Roman"/>
          <w:sz w:val="24"/>
        </w:rPr>
        <w:t xml:space="preserve">Курс рассчитан на 68  учебных часов в 10  классе  </w:t>
      </w:r>
    </w:p>
    <w:p w:rsidR="0047787D" w:rsidRPr="000D30F1" w:rsidRDefault="0047787D" w:rsidP="0047787D">
      <w:pPr>
        <w:jc w:val="both"/>
      </w:pPr>
    </w:p>
    <w:p w:rsidR="0047787D" w:rsidRPr="000D30F1" w:rsidRDefault="0047787D" w:rsidP="0047787D">
      <w:pPr>
        <w:ind w:firstLine="709"/>
        <w:jc w:val="both"/>
      </w:pPr>
      <w:proofErr w:type="gramStart"/>
      <w:r w:rsidRPr="000D30F1">
        <w:t>Очевидно, что методически оправданной является такая система изучения текста, при которой учащиеся вначале знакомятся со структурой текста, его основными признаками, функционально-смысловыми типами речи, стилистическими средствами всех разделов русского языка (фонетико-орфоэпического, лексико-фразеологического, словообразовательного, морфологического и синтаксического), затем с функциональными и жанрово-стилистическими разновидностями речи, и, наконец, со стилистическими особенностями текстов, принадлежащих к разным функциональным стилям (прежде всего – художественному и публицистическому).</w:t>
      </w:r>
      <w:proofErr w:type="gramEnd"/>
      <w:r w:rsidRPr="000D30F1">
        <w:t xml:space="preserve"> И это естественно: именно с этими стилями наиболее часто приходится пользоваться современному старшекласснику.</w:t>
      </w:r>
    </w:p>
    <w:p w:rsidR="0047787D" w:rsidRPr="000D30F1" w:rsidRDefault="0047787D" w:rsidP="0047787D">
      <w:pPr>
        <w:ind w:firstLine="540"/>
        <w:jc w:val="both"/>
      </w:pPr>
      <w:r w:rsidRPr="000D30F1">
        <w:t>Данный   курс предусматривает последовательное нарастание трудностей в заданиях, повышение роли самостоятельности учащихся, а также практическое применение знаний.</w:t>
      </w:r>
    </w:p>
    <w:p w:rsidR="0047787D" w:rsidRPr="000D30F1" w:rsidRDefault="0047787D" w:rsidP="0047787D">
      <w:pPr>
        <w:tabs>
          <w:tab w:val="left" w:pos="5220"/>
        </w:tabs>
        <w:ind w:firstLine="540"/>
        <w:jc w:val="both"/>
      </w:pPr>
      <w:r w:rsidRPr="000D30F1">
        <w:t xml:space="preserve">Целесообразно использовать методы и приемы работы, которые связаны с самостоятельными поисками, наблюдениями учащихся. </w:t>
      </w:r>
    </w:p>
    <w:p w:rsidR="0047787D" w:rsidRPr="000D30F1" w:rsidRDefault="0047787D" w:rsidP="0047787D">
      <w:pPr>
        <w:ind w:firstLine="540"/>
        <w:jc w:val="both"/>
      </w:pPr>
      <w:r w:rsidRPr="000D30F1">
        <w:t xml:space="preserve"> Особое внимание уделять подбору заданий и таких грамматико-стилистических упражнений, которые позволяют учащимся выяснить важные особенности авторского повествования и создать собственные высказывания.</w:t>
      </w:r>
    </w:p>
    <w:p w:rsidR="0047787D" w:rsidRPr="000D30F1" w:rsidRDefault="0047787D" w:rsidP="0047787D">
      <w:pPr>
        <w:ind w:firstLine="568"/>
        <w:jc w:val="both"/>
        <w:rPr>
          <w:color w:val="000000"/>
        </w:rPr>
      </w:pPr>
      <w:r w:rsidRPr="000D30F1">
        <w:rPr>
          <w:b/>
          <w:bCs/>
          <w:color w:val="000000"/>
        </w:rPr>
        <w:t>Формы  занятий</w:t>
      </w:r>
    </w:p>
    <w:p w:rsidR="0047787D" w:rsidRPr="000D30F1" w:rsidRDefault="0047787D" w:rsidP="0047787D">
      <w:pPr>
        <w:ind w:firstLine="568"/>
        <w:rPr>
          <w:color w:val="000000"/>
        </w:rPr>
      </w:pPr>
      <w:r w:rsidRPr="000D30F1">
        <w:rPr>
          <w:color w:val="000000"/>
        </w:rPr>
        <w:t>-  лекция  учителя</w:t>
      </w:r>
    </w:p>
    <w:p w:rsidR="0047787D" w:rsidRPr="000D30F1" w:rsidRDefault="0047787D" w:rsidP="0047787D">
      <w:pPr>
        <w:ind w:firstLine="568"/>
        <w:rPr>
          <w:color w:val="000000"/>
        </w:rPr>
      </w:pPr>
      <w:r w:rsidRPr="000D30F1">
        <w:rPr>
          <w:color w:val="000000"/>
        </w:rPr>
        <w:t>-  анализ  текстов</w:t>
      </w:r>
    </w:p>
    <w:p w:rsidR="0047787D" w:rsidRPr="000D30F1" w:rsidRDefault="0047787D" w:rsidP="0047787D">
      <w:pPr>
        <w:ind w:firstLine="568"/>
        <w:rPr>
          <w:color w:val="000000"/>
        </w:rPr>
      </w:pPr>
      <w:r w:rsidRPr="000D30F1">
        <w:rPr>
          <w:color w:val="000000"/>
        </w:rPr>
        <w:t>-  составление  алгоритмов</w:t>
      </w:r>
    </w:p>
    <w:p w:rsidR="0047787D" w:rsidRPr="000D30F1" w:rsidRDefault="0047787D" w:rsidP="0047787D">
      <w:pPr>
        <w:ind w:firstLine="568"/>
        <w:rPr>
          <w:color w:val="000000"/>
        </w:rPr>
      </w:pPr>
      <w:r w:rsidRPr="000D30F1">
        <w:rPr>
          <w:color w:val="000000"/>
        </w:rPr>
        <w:t>-  работа  с  тестами</w:t>
      </w:r>
    </w:p>
    <w:p w:rsidR="0047787D" w:rsidRPr="000D30F1" w:rsidRDefault="0047787D" w:rsidP="0047787D">
      <w:pPr>
        <w:ind w:firstLine="568"/>
        <w:rPr>
          <w:color w:val="000000"/>
        </w:rPr>
      </w:pPr>
      <w:r w:rsidRPr="000D30F1">
        <w:rPr>
          <w:color w:val="000000"/>
        </w:rPr>
        <w:t>-  написание  рецензий</w:t>
      </w:r>
    </w:p>
    <w:p w:rsidR="0047787D" w:rsidRPr="000D30F1" w:rsidRDefault="0047787D" w:rsidP="0047787D">
      <w:pPr>
        <w:ind w:firstLine="540"/>
        <w:jc w:val="both"/>
      </w:pPr>
    </w:p>
    <w:p w:rsidR="0047787D" w:rsidRPr="000D30F1" w:rsidRDefault="0047787D" w:rsidP="0047787D">
      <w:pPr>
        <w:jc w:val="center"/>
        <w:rPr>
          <w:b/>
        </w:rPr>
      </w:pPr>
      <w:r w:rsidRPr="000D30F1">
        <w:rPr>
          <w:b/>
        </w:rPr>
        <w:t>Содержание программы</w:t>
      </w:r>
    </w:p>
    <w:p w:rsidR="0047787D" w:rsidRPr="000D30F1" w:rsidRDefault="0047787D" w:rsidP="0047787D">
      <w:pPr>
        <w:jc w:val="center"/>
        <w:rPr>
          <w:b/>
        </w:rPr>
      </w:pPr>
    </w:p>
    <w:p w:rsidR="0047787D" w:rsidRPr="000D30F1" w:rsidRDefault="0047787D" w:rsidP="0047787D">
      <w:pPr>
        <w:jc w:val="center"/>
        <w:rPr>
          <w:b/>
        </w:rPr>
      </w:pPr>
      <w:r w:rsidRPr="000D30F1">
        <w:rPr>
          <w:b/>
        </w:rPr>
        <w:t>Раздел 1. Текст как речевое произведение</w:t>
      </w:r>
    </w:p>
    <w:p w:rsidR="0047787D" w:rsidRPr="000D30F1" w:rsidRDefault="0047787D" w:rsidP="0047787D">
      <w:pPr>
        <w:jc w:val="center"/>
        <w:rPr>
          <w:b/>
        </w:rPr>
      </w:pPr>
    </w:p>
    <w:p w:rsidR="0047787D" w:rsidRPr="000D30F1" w:rsidRDefault="0047787D" w:rsidP="0047787D">
      <w:pPr>
        <w:ind w:firstLine="540"/>
        <w:jc w:val="both"/>
      </w:pPr>
      <w:proofErr w:type="spellStart"/>
      <w:r w:rsidRPr="000D30F1">
        <w:rPr>
          <w:b/>
        </w:rPr>
        <w:t>Введение</w:t>
      </w:r>
      <w:proofErr w:type="gramStart"/>
      <w:r w:rsidRPr="000D30F1">
        <w:rPr>
          <w:b/>
        </w:rPr>
        <w:t>.Т</w:t>
      </w:r>
      <w:proofErr w:type="gramEnd"/>
      <w:r w:rsidRPr="000D30F1">
        <w:rPr>
          <w:b/>
        </w:rPr>
        <w:t>екст</w:t>
      </w:r>
      <w:proofErr w:type="spellEnd"/>
      <w:r w:rsidRPr="000D30F1">
        <w:rPr>
          <w:b/>
        </w:rPr>
        <w:t xml:space="preserve"> как речевое произведение. </w:t>
      </w:r>
      <w:r w:rsidRPr="000D30F1">
        <w:t xml:space="preserve">Тема. Идея. Ключевые слова, </w:t>
      </w:r>
      <w:proofErr w:type="spellStart"/>
      <w:r w:rsidRPr="000D30F1">
        <w:t>однотематическая</w:t>
      </w:r>
      <w:proofErr w:type="spellEnd"/>
      <w:r w:rsidRPr="000D30F1">
        <w:t xml:space="preserve"> лексика. Способы связи между предложениями в тексте. Средства межфразовой связи. Смысловая и композиционная целостность текста: </w:t>
      </w:r>
      <w:proofErr w:type="spellStart"/>
      <w:r w:rsidRPr="000D30F1">
        <w:t>микротема</w:t>
      </w:r>
      <w:proofErr w:type="spellEnd"/>
      <w:r w:rsidRPr="000D30F1">
        <w:t>, композиция.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Типы речи: повествование, рассуждение, описание. </w:t>
      </w:r>
      <w:r w:rsidRPr="000D30F1">
        <w:t>Схемы типовых фрагментов текста.</w:t>
      </w:r>
    </w:p>
    <w:p w:rsidR="0047787D" w:rsidRPr="000D30F1" w:rsidRDefault="0047787D" w:rsidP="0047787D">
      <w:pPr>
        <w:tabs>
          <w:tab w:val="num" w:pos="720"/>
        </w:tabs>
        <w:ind w:left="1080" w:hanging="720"/>
        <w:jc w:val="both"/>
      </w:pPr>
      <w:r w:rsidRPr="000D30F1">
        <w:rPr>
          <w:b/>
        </w:rPr>
        <w:t xml:space="preserve">Стили речи. </w:t>
      </w:r>
      <w:r w:rsidRPr="000D30F1">
        <w:t>Сфера общения. Функция стиля. Признаки стиля. Языковые средства всех стилей.</w:t>
      </w:r>
    </w:p>
    <w:p w:rsidR="0047787D" w:rsidRPr="000D30F1" w:rsidRDefault="0047787D" w:rsidP="0047787D">
      <w:pPr>
        <w:jc w:val="both"/>
      </w:pPr>
      <w:r w:rsidRPr="000D30F1">
        <w:rPr>
          <w:b/>
        </w:rPr>
        <w:t xml:space="preserve">     Стилистического анализа текста</w:t>
      </w:r>
      <w:r w:rsidRPr="000D30F1">
        <w:t xml:space="preserve">. Определение стиля текста, указав внеязыковые и стилеобразующие факторы стиля. Определение типа речи. Характеристика языковых средств текста с учётом его стиля и типа речи. Определение композиционной формы (схемы) текста типа повествования, описания, рассуждения: определить тему, идею, текста, выделить в тексте </w:t>
      </w:r>
      <w:proofErr w:type="spellStart"/>
      <w:r w:rsidRPr="000D30F1">
        <w:t>микротемы</w:t>
      </w:r>
      <w:proofErr w:type="spellEnd"/>
      <w:r w:rsidRPr="000D30F1">
        <w:t xml:space="preserve"> в форме ключевых предложений и составить синтаксическую модель текста на основе его композиционной схемы (план).</w:t>
      </w:r>
    </w:p>
    <w:p w:rsidR="0047787D" w:rsidRPr="000D30F1" w:rsidRDefault="0047787D" w:rsidP="0047787D">
      <w:pPr>
        <w:ind w:firstLine="360"/>
        <w:jc w:val="both"/>
      </w:pPr>
      <w:r w:rsidRPr="000D30F1">
        <w:rPr>
          <w:b/>
        </w:rPr>
        <w:t xml:space="preserve">Сочинение-рассуждение как жанр школьного сочинения. </w:t>
      </w:r>
      <w:r w:rsidRPr="000D30F1">
        <w:t>Составление плана. Написание сочинения-рассуждения.</w:t>
      </w:r>
    </w:p>
    <w:p w:rsidR="0047787D" w:rsidRPr="000D30F1" w:rsidRDefault="0047787D" w:rsidP="0047787D">
      <w:pPr>
        <w:ind w:firstLine="360"/>
        <w:jc w:val="both"/>
      </w:pPr>
    </w:p>
    <w:p w:rsidR="0047787D" w:rsidRPr="000D30F1" w:rsidRDefault="0047787D" w:rsidP="0047787D">
      <w:pPr>
        <w:ind w:left="538"/>
        <w:jc w:val="center"/>
      </w:pPr>
      <w:r w:rsidRPr="000D30F1">
        <w:rPr>
          <w:b/>
        </w:rPr>
        <w:t>Раздел 2. Лексическое богатство русского языка</w:t>
      </w:r>
    </w:p>
    <w:p w:rsidR="0047787D" w:rsidRPr="000D30F1" w:rsidRDefault="0047787D" w:rsidP="0047787D">
      <w:pPr>
        <w:tabs>
          <w:tab w:val="num" w:pos="720"/>
        </w:tabs>
        <w:jc w:val="both"/>
        <w:rPr>
          <w:b/>
        </w:rPr>
      </w:pP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Слово. Лексическое значение слова. </w:t>
      </w:r>
      <w:r w:rsidRPr="000D30F1">
        <w:t xml:space="preserve">Описание лексических возможностей языка. Лексическая сочетаемость. Речевая избыточность и недостаточность. Стилистическое использование многозначных слов. 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Синонимы. Антонимы. Омонимы. </w:t>
      </w:r>
      <w:r w:rsidRPr="000D30F1">
        <w:t xml:space="preserve">Виды омонимов, их экспрессивное использование в художественном произведении для усиления изобразительности, для </w:t>
      </w:r>
      <w:r w:rsidRPr="000D30F1">
        <w:lastRenderedPageBreak/>
        <w:t>создания комического эффекта. Стилистическое употребление синонимов и антонимов в тексте. Контекстуальные синонимы и антонимы.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Стилистическая окраска слов. </w:t>
      </w:r>
      <w:r w:rsidRPr="000D30F1">
        <w:t>Принадлежность слов к тому или иному стилю. Оценочная лексика.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>Стилистическая оценка новых и  заимствованных слов</w:t>
      </w:r>
      <w:r w:rsidRPr="000D30F1">
        <w:t xml:space="preserve">. Стилистическое использование новых и заимствованных слов. 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>Предупреждение речевых ошибок.</w:t>
      </w:r>
      <w:r w:rsidRPr="000D30F1">
        <w:t xml:space="preserve"> Комплексный языковой анализ.</w:t>
      </w:r>
    </w:p>
    <w:p w:rsidR="0047787D" w:rsidRPr="000D30F1" w:rsidRDefault="0047787D" w:rsidP="0047787D">
      <w:pPr>
        <w:ind w:firstLine="540"/>
        <w:jc w:val="both"/>
      </w:pPr>
    </w:p>
    <w:p w:rsidR="0047787D" w:rsidRPr="000D30F1" w:rsidRDefault="0047787D" w:rsidP="0047787D">
      <w:pPr>
        <w:jc w:val="center"/>
        <w:rPr>
          <w:b/>
        </w:rPr>
      </w:pPr>
      <w:r w:rsidRPr="000D30F1">
        <w:rPr>
          <w:b/>
        </w:rPr>
        <w:t>Раздел 3. Образность речи</w:t>
      </w:r>
    </w:p>
    <w:p w:rsidR="0047787D" w:rsidRPr="000D30F1" w:rsidRDefault="0047787D" w:rsidP="0047787D">
      <w:pPr>
        <w:rPr>
          <w:b/>
        </w:rPr>
      </w:pP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Какую речь называют образной? </w:t>
      </w:r>
      <w:r w:rsidRPr="000D30F1">
        <w:t>Стилистическое использование тропов речи в художественном произведении. Эпитеты. Сравнения. Метафоры. Метонимия. Синекдоха. Олицетворения. Гипербола. Перифраза.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Стилистические фигуры </w:t>
      </w:r>
      <w:proofErr w:type="spellStart"/>
      <w:r w:rsidRPr="000D30F1">
        <w:rPr>
          <w:b/>
        </w:rPr>
        <w:t>речи</w:t>
      </w:r>
      <w:proofErr w:type="gramStart"/>
      <w:r w:rsidRPr="000D30F1">
        <w:rPr>
          <w:b/>
        </w:rPr>
        <w:t>.</w:t>
      </w:r>
      <w:r w:rsidRPr="000D30F1">
        <w:t>С</w:t>
      </w:r>
      <w:proofErr w:type="gramEnd"/>
      <w:r w:rsidRPr="000D30F1">
        <w:t>тилистические</w:t>
      </w:r>
      <w:proofErr w:type="spellEnd"/>
      <w:r w:rsidRPr="000D30F1">
        <w:t xml:space="preserve"> фигуры речи как синтаксические построения, обладающие повышенной экспрессией и выразительностью. Полисиндетон. Асиндетон. Градация.  Анафора. Эпифора. Эллипсис. Инверсия. Риторический вопрос. Риторическое восклицание. Умолчание. Параллелизм. Наблюдение за использованием этих стилистических фигур в текстах разных стилей. 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Роль слова в художественном тексте. </w:t>
      </w:r>
      <w:r w:rsidRPr="000D30F1">
        <w:t>Наблюдение за использованием тропов и стилистических фигур в художественном произведении.</w:t>
      </w:r>
    </w:p>
    <w:p w:rsidR="0047787D" w:rsidRPr="000D30F1" w:rsidRDefault="0047787D" w:rsidP="0047787D">
      <w:pPr>
        <w:ind w:firstLine="540"/>
        <w:jc w:val="both"/>
      </w:pPr>
    </w:p>
    <w:p w:rsidR="0047787D" w:rsidRPr="000D30F1" w:rsidRDefault="0047787D" w:rsidP="0047787D">
      <w:pPr>
        <w:ind w:firstLine="540"/>
        <w:jc w:val="center"/>
        <w:rPr>
          <w:b/>
        </w:rPr>
      </w:pPr>
      <w:r w:rsidRPr="000D30F1">
        <w:rPr>
          <w:b/>
        </w:rPr>
        <w:t>Раздел 4. Стилистика частей речи</w:t>
      </w:r>
    </w:p>
    <w:p w:rsidR="0047787D" w:rsidRPr="000D30F1" w:rsidRDefault="0047787D" w:rsidP="0047787D">
      <w:pPr>
        <w:ind w:firstLine="540"/>
        <w:jc w:val="center"/>
        <w:rPr>
          <w:b/>
        </w:rPr>
      </w:pP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>Формы имен существительных.</w:t>
      </w:r>
      <w:r w:rsidRPr="000D30F1">
        <w:t xml:space="preserve"> Стилистическое использование грамматических категорий имени существительного (род, число, падеж).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Формы имен прилагательных. </w:t>
      </w:r>
      <w:r w:rsidRPr="000D30F1">
        <w:t xml:space="preserve">Образная функция имен прилагательных в произведениях. Употребление кратких и полных прилагательных. 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Формы имен числительных. </w:t>
      </w:r>
      <w:r w:rsidRPr="000D30F1">
        <w:t>Падежные формы имен числительных. Экспрессивная роль в художественном тексте.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Формы местоимений. </w:t>
      </w:r>
      <w:r w:rsidRPr="000D30F1">
        <w:t>Неоправданное употребление местоимений в речи.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 xml:space="preserve">Формы глагола. </w:t>
      </w:r>
      <w:r w:rsidRPr="000D30F1">
        <w:t>Грамматические категории как источник выразительности речи: категория времени, наклонения, вида, лица.</w:t>
      </w:r>
    </w:p>
    <w:p w:rsidR="0047787D" w:rsidRPr="000D30F1" w:rsidRDefault="0047787D" w:rsidP="0047787D">
      <w:pPr>
        <w:ind w:firstLine="540"/>
        <w:jc w:val="both"/>
      </w:pPr>
      <w:r w:rsidRPr="000D30F1">
        <w:rPr>
          <w:b/>
        </w:rPr>
        <w:t>Предупреждение грамматических ошибок.</w:t>
      </w:r>
      <w:r w:rsidRPr="000D30F1">
        <w:t xml:space="preserve"> Исправление грамматических ошибок</w:t>
      </w:r>
    </w:p>
    <w:p w:rsidR="0047787D" w:rsidRPr="000D30F1" w:rsidRDefault="0047787D" w:rsidP="00FD71DA">
      <w:pPr>
        <w:shd w:val="clear" w:color="auto" w:fill="FFFFFF"/>
        <w:jc w:val="center"/>
        <w:rPr>
          <w:b/>
          <w:bCs/>
          <w:color w:val="000000"/>
        </w:rPr>
      </w:pPr>
    </w:p>
    <w:p w:rsidR="00FD71DA" w:rsidRPr="000D30F1" w:rsidRDefault="00FD71DA" w:rsidP="00FD71DA">
      <w:pPr>
        <w:shd w:val="clear" w:color="auto" w:fill="FFFFFF"/>
        <w:jc w:val="center"/>
        <w:rPr>
          <w:color w:val="000000"/>
        </w:rPr>
      </w:pPr>
      <w:r w:rsidRPr="000D30F1">
        <w:rPr>
          <w:b/>
          <w:bCs/>
          <w:color w:val="000000"/>
        </w:rPr>
        <w:t>Планируемые результаты освоения учебного предмета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b/>
          <w:bCs/>
          <w:color w:val="000000"/>
        </w:rPr>
        <w:t>Личностные результаты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В сфере отношений обучающихся к себе, к своему здоровью, к познанию себя: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lastRenderedPageBreak/>
        <w:t>В сфере отношений обучающихся к России как к Родине (Отечеству):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В сфере отношений обучающихся к закону, государству и к гражданскому обществу: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proofErr w:type="gramStart"/>
      <w:r w:rsidRPr="000D30F1">
        <w:rPr>
          <w:color w:val="000000"/>
        </w:rPr>
        <w:t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proofErr w:type="gramStart"/>
      <w:r w:rsidRPr="000D30F1">
        <w:rPr>
          <w:color w:val="000000"/>
        </w:rPr>
        <w:t xml:space="preserve">•признание </w:t>
      </w:r>
      <w:proofErr w:type="spellStart"/>
      <w:r w:rsidRPr="000D30F1">
        <w:rPr>
          <w:color w:val="000000"/>
        </w:rPr>
        <w:t>неотчуждаемости</w:t>
      </w:r>
      <w:proofErr w:type="spellEnd"/>
      <w:r w:rsidRPr="000D30F1">
        <w:rPr>
          <w:color w:val="000000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0D30F1">
        <w:rPr>
          <w:color w:val="000000"/>
        </w:rPr>
        <w:t>интериоризация</w:t>
      </w:r>
      <w:proofErr w:type="spellEnd"/>
      <w:r w:rsidRPr="000D30F1">
        <w:rPr>
          <w:color w:val="000000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 xml:space="preserve">• готовность </w:t>
      </w:r>
      <w:proofErr w:type="gramStart"/>
      <w:r w:rsidRPr="000D30F1">
        <w:rPr>
          <w:color w:val="000000"/>
        </w:rPr>
        <w:t>обучающихся</w:t>
      </w:r>
      <w:proofErr w:type="gramEnd"/>
      <w:r w:rsidRPr="000D30F1">
        <w:rPr>
          <w:color w:val="000000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В сфере отношений обучающихся с окружающими людьми: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lastRenderedPageBreak/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В сфере отношений обучающихся к окружающему миру, живой природе, художественной культуре: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 xml:space="preserve">• </w:t>
      </w:r>
      <w:proofErr w:type="gramStart"/>
      <w:r w:rsidRPr="000D30F1">
        <w:rPr>
          <w:color w:val="000000"/>
        </w:rPr>
        <w:t>эстетическое</w:t>
      </w:r>
      <w:proofErr w:type="gramEnd"/>
      <w:r w:rsidRPr="000D30F1">
        <w:rPr>
          <w:color w:val="000000"/>
        </w:rPr>
        <w:t xml:space="preserve"> отношения к миру, готовность к эстетическому обустройству собственного быта.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В сфере отношений обучающихся к семье и родителям, в том числе подготовка к семейной жизни: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ответственное отношение к созданию семьи на основе осознанного принятия ценностей семейной жизни;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 xml:space="preserve">• положительный образ семьи, </w:t>
      </w:r>
      <w:proofErr w:type="spellStart"/>
      <w:r w:rsidRPr="000D30F1">
        <w:rPr>
          <w:color w:val="000000"/>
        </w:rPr>
        <w:t>родительства</w:t>
      </w:r>
      <w:proofErr w:type="spellEnd"/>
      <w:r w:rsidRPr="000D30F1">
        <w:rPr>
          <w:color w:val="000000"/>
        </w:rPr>
        <w:t xml:space="preserve"> (отцовства и материнства), </w:t>
      </w:r>
      <w:proofErr w:type="spellStart"/>
      <w:r w:rsidRPr="000D30F1">
        <w:rPr>
          <w:color w:val="000000"/>
        </w:rPr>
        <w:t>интериоризация</w:t>
      </w:r>
      <w:proofErr w:type="spellEnd"/>
      <w:r w:rsidRPr="000D30F1">
        <w:rPr>
          <w:color w:val="000000"/>
        </w:rPr>
        <w:t xml:space="preserve"> традиционных семейных ценностей.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В сфере отношения обучающихся к труду, в сфере социально-экономических отношений: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уважение ко всем формам собственности, готовность к защите своей собственности;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осознанный выбор будущей профессии как путь и способ реализации собственных жизненных планов;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>• готовность к самообслуживанию, включая обучение и выполнение домашних обязанностей.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0D30F1">
        <w:rPr>
          <w:color w:val="000000"/>
        </w:rPr>
        <w:t>обучающихся</w:t>
      </w:r>
      <w:proofErr w:type="gramEnd"/>
      <w:r w:rsidRPr="000D30F1">
        <w:rPr>
          <w:color w:val="000000"/>
        </w:rPr>
        <w:t>:</w:t>
      </w:r>
    </w:p>
    <w:p w:rsidR="00FD71DA" w:rsidRPr="000D30F1" w:rsidRDefault="00FD71DA" w:rsidP="00FD71DA">
      <w:pPr>
        <w:shd w:val="clear" w:color="auto" w:fill="FFFFFF"/>
        <w:jc w:val="both"/>
        <w:rPr>
          <w:color w:val="000000"/>
        </w:rPr>
      </w:pPr>
      <w:r w:rsidRPr="000D30F1">
        <w:rPr>
          <w:color w:val="000000"/>
        </w:rPr>
        <w:t xml:space="preserve">• физическое, эмоционально-психологическое, социальное благополучие </w:t>
      </w:r>
      <w:proofErr w:type="gramStart"/>
      <w:r w:rsidRPr="000D30F1">
        <w:rPr>
          <w:color w:val="000000"/>
        </w:rPr>
        <w:t>обучающихся</w:t>
      </w:r>
      <w:proofErr w:type="gramEnd"/>
      <w:r w:rsidRPr="000D30F1">
        <w:rPr>
          <w:color w:val="000000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0D30F1">
        <w:rPr>
          <w:b/>
          <w:bCs/>
          <w:color w:val="000000"/>
        </w:rPr>
        <w:t>Метапредметные</w:t>
      </w:r>
      <w:proofErr w:type="spellEnd"/>
      <w:r w:rsidRPr="000D30F1">
        <w:rPr>
          <w:b/>
          <w:bCs/>
          <w:color w:val="000000"/>
        </w:rPr>
        <w:t xml:space="preserve"> результаты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0D30F1">
        <w:rPr>
          <w:color w:val="000000"/>
        </w:rPr>
        <w:t>Метапредметные</w:t>
      </w:r>
      <w:proofErr w:type="spellEnd"/>
      <w:r w:rsidRPr="000D30F1">
        <w:rPr>
          <w:color w:val="000000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Регулятивные УУД:</w:t>
      </w:r>
    </w:p>
    <w:p w:rsidR="00FD71DA" w:rsidRPr="000D30F1" w:rsidRDefault="00FD71DA" w:rsidP="00FD71DA">
      <w:pPr>
        <w:numPr>
          <w:ilvl w:val="0"/>
          <w:numId w:val="9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выпускник научится самостоятельно определять цели, задавать параметры и критерии, по которым можно определить, что цель достигнута;</w:t>
      </w:r>
    </w:p>
    <w:p w:rsidR="00FD71DA" w:rsidRPr="000D30F1" w:rsidRDefault="00FD71DA" w:rsidP="00FD71DA">
      <w:pPr>
        <w:numPr>
          <w:ilvl w:val="0"/>
          <w:numId w:val="9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D71DA" w:rsidRPr="000D30F1" w:rsidRDefault="00FD71DA" w:rsidP="00FD71DA">
      <w:pPr>
        <w:numPr>
          <w:ilvl w:val="0"/>
          <w:numId w:val="9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D71DA" w:rsidRPr="000D30F1" w:rsidRDefault="00FD71DA" w:rsidP="00FD71DA">
      <w:pPr>
        <w:numPr>
          <w:ilvl w:val="0"/>
          <w:numId w:val="9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D71DA" w:rsidRPr="000D30F1" w:rsidRDefault="00FD71DA" w:rsidP="00FD71DA">
      <w:pPr>
        <w:numPr>
          <w:ilvl w:val="0"/>
          <w:numId w:val="9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D71DA" w:rsidRPr="000D30F1" w:rsidRDefault="00FD71DA" w:rsidP="00FD71DA">
      <w:pPr>
        <w:numPr>
          <w:ilvl w:val="0"/>
          <w:numId w:val="9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FD71DA" w:rsidRPr="000D30F1" w:rsidRDefault="00FD71DA" w:rsidP="00FD71DA">
      <w:pPr>
        <w:numPr>
          <w:ilvl w:val="0"/>
          <w:numId w:val="9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Познавательные УУД: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 xml:space="preserve">находить и приводить критические аргументы в отношении действий и суждений </w:t>
      </w:r>
      <w:proofErr w:type="gramStart"/>
      <w:r w:rsidRPr="000D30F1">
        <w:rPr>
          <w:color w:val="000000"/>
        </w:rPr>
        <w:t>другого</w:t>
      </w:r>
      <w:proofErr w:type="gramEnd"/>
      <w:r w:rsidRPr="000D30F1">
        <w:rPr>
          <w:color w:val="000000"/>
        </w:rPr>
        <w:t>;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D71DA" w:rsidRPr="000D30F1" w:rsidRDefault="00FD71DA" w:rsidP="00FD71DA">
      <w:pPr>
        <w:numPr>
          <w:ilvl w:val="0"/>
          <w:numId w:val="10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менять и удерживать разные позиции в познавательной деятельности.</w:t>
      </w:r>
    </w:p>
    <w:p w:rsidR="00FD71DA" w:rsidRPr="000D30F1" w:rsidRDefault="00FD71DA" w:rsidP="00FD71DA">
      <w:pPr>
        <w:shd w:val="clear" w:color="auto" w:fill="FFFFFF"/>
        <w:ind w:firstLine="708"/>
        <w:jc w:val="both"/>
        <w:rPr>
          <w:color w:val="000000"/>
        </w:rPr>
      </w:pPr>
      <w:r w:rsidRPr="000D30F1">
        <w:rPr>
          <w:color w:val="000000"/>
        </w:rPr>
        <w:t>Коммуникативные УУД:</w:t>
      </w:r>
    </w:p>
    <w:p w:rsidR="00FD71DA" w:rsidRPr="000D30F1" w:rsidRDefault="00FD71DA" w:rsidP="00FD71DA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 xml:space="preserve">выпускник научится осуществлять деловую коммуникацию как со сверстниками, так и </w:t>
      </w:r>
      <w:proofErr w:type="gramStart"/>
      <w:r w:rsidRPr="000D30F1">
        <w:rPr>
          <w:color w:val="000000"/>
        </w:rPr>
        <w:t>со</w:t>
      </w:r>
      <w:proofErr w:type="gramEnd"/>
      <w:r w:rsidRPr="000D30F1">
        <w:rPr>
          <w:color w:val="000000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</w:t>
      </w:r>
    </w:p>
    <w:p w:rsidR="00FD71DA" w:rsidRPr="000D30F1" w:rsidRDefault="00FD71DA" w:rsidP="00FD71DA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D71DA" w:rsidRPr="000D30F1" w:rsidRDefault="00FD71DA" w:rsidP="00FD71DA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71DA" w:rsidRPr="000D30F1" w:rsidRDefault="00FD71DA" w:rsidP="00FD71DA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FD71DA" w:rsidRPr="000D30F1" w:rsidRDefault="00FD71DA" w:rsidP="00FD71DA">
      <w:pPr>
        <w:numPr>
          <w:ilvl w:val="0"/>
          <w:numId w:val="1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0D30F1">
        <w:rPr>
          <w:color w:val="000000"/>
        </w:rPr>
        <w:t xml:space="preserve">распознавать </w:t>
      </w:r>
      <w:proofErr w:type="spellStart"/>
      <w:r w:rsidRPr="000D30F1">
        <w:rPr>
          <w:color w:val="000000"/>
        </w:rPr>
        <w:t>конфликтогенные</w:t>
      </w:r>
      <w:proofErr w:type="spellEnd"/>
      <w:r w:rsidRPr="000D30F1">
        <w:rPr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D71DA" w:rsidRPr="000D30F1" w:rsidRDefault="00FD71DA" w:rsidP="00FD71DA">
      <w:pPr>
        <w:spacing w:line="360" w:lineRule="auto"/>
        <w:rPr>
          <w:b/>
        </w:rPr>
      </w:pPr>
    </w:p>
    <w:p w:rsidR="00FD71DA" w:rsidRPr="000D30F1" w:rsidRDefault="00FD71DA" w:rsidP="00FD71DA">
      <w:pPr>
        <w:spacing w:line="360" w:lineRule="auto"/>
      </w:pPr>
      <w:r w:rsidRPr="000D30F1">
        <w:rPr>
          <w:b/>
        </w:rPr>
        <w:t>Предметные результаты:</w:t>
      </w:r>
    </w:p>
    <w:p w:rsidR="00FD71DA" w:rsidRPr="000D30F1" w:rsidRDefault="00FD71DA" w:rsidP="00FD71DA">
      <w:pPr>
        <w:shd w:val="clear" w:color="auto" w:fill="FFFFFF"/>
        <w:spacing w:line="240" w:lineRule="atLeast"/>
        <w:jc w:val="both"/>
        <w:rPr>
          <w:color w:val="000000"/>
        </w:rPr>
      </w:pPr>
      <w:r w:rsidRPr="000D30F1">
        <w:rPr>
          <w:color w:val="000000"/>
        </w:rPr>
        <w:lastRenderedPageBreak/>
        <w:t>1) совершенствование видов речевой деятельности (</w:t>
      </w:r>
      <w:proofErr w:type="spellStart"/>
      <w:r w:rsidRPr="000D30F1">
        <w:rPr>
          <w:color w:val="000000"/>
        </w:rPr>
        <w:t>аудирования</w:t>
      </w:r>
      <w:proofErr w:type="spellEnd"/>
      <w:r w:rsidRPr="000D30F1">
        <w:rPr>
          <w:color w:val="000000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FD71DA" w:rsidRPr="000D30F1" w:rsidRDefault="00FD71DA" w:rsidP="00FD71DA">
      <w:pPr>
        <w:shd w:val="clear" w:color="auto" w:fill="FFFFFF"/>
        <w:spacing w:line="240" w:lineRule="atLeast"/>
        <w:jc w:val="both"/>
        <w:rPr>
          <w:color w:val="000000"/>
        </w:rPr>
      </w:pPr>
      <w:r w:rsidRPr="000D30F1">
        <w:rPr>
          <w:color w:val="000000"/>
        </w:rPr>
        <w:t> 2) понимание определяющей роли языка в развитии интеллектуальных и творческих способностей личности, в процессе образования и самообразования;  </w:t>
      </w:r>
    </w:p>
    <w:p w:rsidR="00FD71DA" w:rsidRPr="000D30F1" w:rsidRDefault="00FD71DA" w:rsidP="00FD71DA">
      <w:pPr>
        <w:shd w:val="clear" w:color="auto" w:fill="FFFFFF"/>
        <w:spacing w:line="240" w:lineRule="atLeast"/>
        <w:jc w:val="both"/>
        <w:rPr>
          <w:color w:val="000000"/>
        </w:rPr>
      </w:pPr>
      <w:r w:rsidRPr="000D30F1">
        <w:rPr>
          <w:color w:val="000000"/>
        </w:rPr>
        <w:t>4)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FD71DA" w:rsidRPr="000D30F1" w:rsidRDefault="00FD71DA" w:rsidP="00FD71DA">
      <w:pPr>
        <w:shd w:val="clear" w:color="auto" w:fill="FFFFFF"/>
        <w:spacing w:line="240" w:lineRule="atLeast"/>
        <w:jc w:val="both"/>
        <w:rPr>
          <w:color w:val="000000"/>
        </w:rPr>
      </w:pPr>
      <w:r w:rsidRPr="000D30F1">
        <w:rPr>
          <w:color w:val="000000"/>
        </w:rPr>
        <w:t> 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D71DA" w:rsidRPr="000D30F1" w:rsidRDefault="00FD71DA" w:rsidP="00FD71DA">
      <w:pPr>
        <w:shd w:val="clear" w:color="auto" w:fill="FFFFFF"/>
        <w:spacing w:line="240" w:lineRule="atLeast"/>
        <w:jc w:val="both"/>
        <w:rPr>
          <w:color w:val="000000"/>
        </w:rPr>
      </w:pPr>
      <w:r w:rsidRPr="000D30F1">
        <w:rPr>
          <w:color w:val="000000"/>
        </w:rPr>
        <w:t> 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0D30F1">
        <w:rPr>
          <w:color w:val="000000"/>
        </w:rPr>
        <w:t>дств дл</w:t>
      </w:r>
      <w:proofErr w:type="gramEnd"/>
      <w:r w:rsidRPr="000D30F1">
        <w:rPr>
          <w:color w:val="000000"/>
        </w:rPr>
        <w:t>я свободного выражения мыслей и чувств адекватно ситуации и стилю общения;</w:t>
      </w:r>
    </w:p>
    <w:p w:rsidR="00FD71DA" w:rsidRPr="000D30F1" w:rsidRDefault="00FD71DA" w:rsidP="00FD71DA">
      <w:pPr>
        <w:shd w:val="clear" w:color="auto" w:fill="FFFFFF"/>
        <w:spacing w:line="240" w:lineRule="atLeast"/>
        <w:jc w:val="both"/>
        <w:rPr>
          <w:color w:val="000000"/>
        </w:rPr>
      </w:pPr>
      <w:r w:rsidRPr="000D30F1">
        <w:rPr>
          <w:color w:val="000000"/>
        </w:rPr>
        <w:t> 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D71DA" w:rsidRPr="000D30F1" w:rsidRDefault="00FD71DA" w:rsidP="00FD71DA">
      <w:pPr>
        <w:shd w:val="clear" w:color="auto" w:fill="FFFFFF"/>
        <w:spacing w:line="240" w:lineRule="atLeast"/>
        <w:jc w:val="both"/>
        <w:rPr>
          <w:color w:val="000000"/>
        </w:rPr>
      </w:pPr>
      <w:r w:rsidRPr="000D30F1">
        <w:rPr>
          <w:color w:val="000000"/>
        </w:rPr>
        <w:t>8) формирование ответственности за языковую культуру как общечеловеческую ценность.</w:t>
      </w:r>
    </w:p>
    <w:p w:rsidR="00FD71DA" w:rsidRPr="000D30F1" w:rsidRDefault="00FD71DA" w:rsidP="00FD71DA">
      <w:pPr>
        <w:spacing w:line="240" w:lineRule="atLeast"/>
      </w:pPr>
      <w:r w:rsidRPr="000D30F1">
        <w:t xml:space="preserve">9) </w:t>
      </w:r>
      <w:proofErr w:type="spellStart"/>
      <w:r w:rsidRPr="000D30F1">
        <w:t>сформированность</w:t>
      </w:r>
      <w:proofErr w:type="spellEnd"/>
      <w:r w:rsidRPr="000D30F1">
        <w:t xml:space="preserve"> понятий о нормах русского литературного языка и применение знаний о них в речевой практике;</w:t>
      </w:r>
    </w:p>
    <w:p w:rsidR="00FD71DA" w:rsidRPr="000D30F1" w:rsidRDefault="00FD71DA" w:rsidP="00FD71DA">
      <w:pPr>
        <w:spacing w:line="240" w:lineRule="atLeast"/>
      </w:pPr>
      <w:r w:rsidRPr="000D30F1">
        <w:t>10) владение навыками самоанализа и самооценки на основе наблюдений за собственной речью;</w:t>
      </w:r>
    </w:p>
    <w:p w:rsidR="00FD71DA" w:rsidRPr="000D30F1" w:rsidRDefault="00FD71DA" w:rsidP="00FD71DA">
      <w:pPr>
        <w:spacing w:line="240" w:lineRule="atLeast"/>
      </w:pPr>
      <w:r w:rsidRPr="000D30F1">
        <w:t>11) владение умением представлять тексты в виде тезисов, конспектов, аннотаций, рефератов, сочинений различных жанров;</w:t>
      </w:r>
    </w:p>
    <w:p w:rsidR="00FD71DA" w:rsidRPr="000D30F1" w:rsidRDefault="00FD71DA" w:rsidP="00FD71DA">
      <w:pPr>
        <w:spacing w:line="240" w:lineRule="atLeast"/>
      </w:pPr>
      <w:r w:rsidRPr="000D30F1">
        <w:t xml:space="preserve">12) </w:t>
      </w:r>
      <w:proofErr w:type="spellStart"/>
      <w:r w:rsidRPr="000D30F1">
        <w:t>сформированность</w:t>
      </w:r>
      <w:proofErr w:type="spellEnd"/>
      <w:r w:rsidRPr="000D30F1">
        <w:t xml:space="preserve"> представлений об изобразительно-выразительных возможностях русского языка;</w:t>
      </w:r>
    </w:p>
    <w:p w:rsidR="00FD71DA" w:rsidRPr="000D30F1" w:rsidRDefault="00FD71DA" w:rsidP="00FD71DA">
      <w:pPr>
        <w:spacing w:line="240" w:lineRule="atLeast"/>
      </w:pPr>
      <w:r w:rsidRPr="000D30F1">
        <w:t>13)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D71DA" w:rsidRPr="000D30F1" w:rsidRDefault="00FD71DA" w:rsidP="00FD71DA">
      <w:pPr>
        <w:spacing w:line="240" w:lineRule="atLeast"/>
      </w:pPr>
      <w:r w:rsidRPr="000D30F1">
        <w:t xml:space="preserve">14) </w:t>
      </w:r>
      <w:proofErr w:type="spellStart"/>
      <w:r w:rsidRPr="000D30F1">
        <w:t>сформированность</w:t>
      </w:r>
      <w:proofErr w:type="spellEnd"/>
      <w:r w:rsidRPr="000D30F1">
        <w:t xml:space="preserve"> представлений о системе стилей языка художественной литературы.</w:t>
      </w:r>
    </w:p>
    <w:p w:rsidR="00FD71DA" w:rsidRPr="000D30F1" w:rsidRDefault="00FD71DA" w:rsidP="00FD71DA">
      <w:pPr>
        <w:suppressAutoHyphens/>
        <w:spacing w:line="360" w:lineRule="auto"/>
        <w:jc w:val="both"/>
        <w:rPr>
          <w:rFonts w:eastAsia="Calibri"/>
          <w:b/>
          <w:lang w:eastAsia="en-US"/>
        </w:rPr>
      </w:pPr>
    </w:p>
    <w:p w:rsidR="00A33840" w:rsidRPr="000D30F1" w:rsidRDefault="00A33840" w:rsidP="00A33840">
      <w:pPr>
        <w:jc w:val="center"/>
        <w:rPr>
          <w:b/>
        </w:rPr>
      </w:pPr>
      <w:r w:rsidRPr="000D30F1">
        <w:rPr>
          <w:b/>
        </w:rPr>
        <w:t xml:space="preserve">Тематический план </w:t>
      </w:r>
      <w:r w:rsidR="0047787D" w:rsidRPr="000D30F1">
        <w:rPr>
          <w:b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84"/>
        <w:gridCol w:w="2991"/>
        <w:gridCol w:w="2798"/>
        <w:gridCol w:w="2798"/>
      </w:tblGrid>
      <w:tr w:rsidR="0047787D" w:rsidRPr="000D30F1" w:rsidTr="0047787D">
        <w:tc>
          <w:tcPr>
            <w:tcW w:w="984" w:type="dxa"/>
          </w:tcPr>
          <w:p w:rsidR="0047787D" w:rsidRPr="000D30F1" w:rsidRDefault="0047787D" w:rsidP="00A33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47787D" w:rsidRPr="000D30F1" w:rsidRDefault="0047787D" w:rsidP="00A33840">
            <w:pPr>
              <w:jc w:val="center"/>
              <w:rPr>
                <w:b/>
                <w:sz w:val="24"/>
                <w:szCs w:val="24"/>
              </w:rPr>
            </w:pPr>
            <w:r w:rsidRPr="000D30F1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b/>
                <w:sz w:val="24"/>
                <w:szCs w:val="24"/>
              </w:rPr>
            </w:pPr>
            <w:r w:rsidRPr="000D30F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b/>
                <w:sz w:val="24"/>
                <w:szCs w:val="24"/>
              </w:rPr>
            </w:pPr>
            <w:r w:rsidRPr="000D30F1">
              <w:rPr>
                <w:b/>
                <w:sz w:val="24"/>
                <w:szCs w:val="24"/>
              </w:rPr>
              <w:t>ЦОР</w:t>
            </w:r>
          </w:p>
        </w:tc>
      </w:tr>
      <w:tr w:rsidR="0047787D" w:rsidRPr="000D30F1" w:rsidTr="0047787D">
        <w:tc>
          <w:tcPr>
            <w:tcW w:w="984" w:type="dxa"/>
          </w:tcPr>
          <w:p w:rsidR="0047787D" w:rsidRPr="000D30F1" w:rsidRDefault="0047787D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47787D" w:rsidRPr="000D30F1" w:rsidRDefault="0047787D" w:rsidP="000D30F1">
            <w:pPr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11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47787D" w:rsidRPr="000D30F1" w:rsidTr="0047787D">
        <w:tc>
          <w:tcPr>
            <w:tcW w:w="984" w:type="dxa"/>
          </w:tcPr>
          <w:p w:rsidR="0047787D" w:rsidRPr="000D30F1" w:rsidRDefault="0047787D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47787D" w:rsidRPr="000D30F1" w:rsidRDefault="0047787D" w:rsidP="000D30F1">
            <w:pPr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Лексическое богатство русского языка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47787D" w:rsidRPr="000D30F1" w:rsidTr="0047787D">
        <w:tc>
          <w:tcPr>
            <w:tcW w:w="984" w:type="dxa"/>
          </w:tcPr>
          <w:p w:rsidR="0047787D" w:rsidRPr="000D30F1" w:rsidRDefault="0047787D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47787D" w:rsidRPr="000D30F1" w:rsidRDefault="0047787D" w:rsidP="000D30F1">
            <w:pPr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Образность речи.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47787D" w:rsidRPr="000D30F1" w:rsidTr="0047787D">
        <w:tc>
          <w:tcPr>
            <w:tcW w:w="984" w:type="dxa"/>
          </w:tcPr>
          <w:p w:rsidR="0047787D" w:rsidRPr="000D30F1" w:rsidRDefault="0047787D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47787D" w:rsidRPr="000D30F1" w:rsidRDefault="0047787D" w:rsidP="000D30F1">
            <w:pPr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Стилистика частей речи.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47787D" w:rsidRPr="000D30F1" w:rsidTr="0047787D">
        <w:tc>
          <w:tcPr>
            <w:tcW w:w="984" w:type="dxa"/>
          </w:tcPr>
          <w:p w:rsidR="0047787D" w:rsidRPr="000D30F1" w:rsidRDefault="0047787D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47787D" w:rsidRPr="000D30F1" w:rsidRDefault="0047787D" w:rsidP="000D30F1">
            <w:pPr>
              <w:rPr>
                <w:sz w:val="24"/>
                <w:szCs w:val="24"/>
              </w:rPr>
            </w:pPr>
            <w:r w:rsidRPr="000D30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Проблема текста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47787D" w:rsidRPr="000D30F1" w:rsidRDefault="0047787D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0D30F1" w:rsidRPr="000D30F1" w:rsidTr="0047787D">
        <w:tc>
          <w:tcPr>
            <w:tcW w:w="984" w:type="dxa"/>
          </w:tcPr>
          <w:p w:rsidR="000D30F1" w:rsidRPr="000D30F1" w:rsidRDefault="000D30F1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0D30F1" w:rsidRPr="000D30F1" w:rsidRDefault="000D30F1" w:rsidP="000D30F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D30F1">
              <w:rPr>
                <w:rFonts w:eastAsia="SimSun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Комментарий к проблеме 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0D30F1" w:rsidRPr="000D30F1" w:rsidTr="0047787D">
        <w:tc>
          <w:tcPr>
            <w:tcW w:w="984" w:type="dxa"/>
          </w:tcPr>
          <w:p w:rsidR="000D30F1" w:rsidRPr="000D30F1" w:rsidRDefault="000D30F1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0D30F1" w:rsidRPr="000D30F1" w:rsidRDefault="000D30F1" w:rsidP="000D30F1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D30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Авторская позиция 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0D30F1" w:rsidRPr="000D30F1" w:rsidTr="0047787D">
        <w:tc>
          <w:tcPr>
            <w:tcW w:w="984" w:type="dxa"/>
          </w:tcPr>
          <w:p w:rsidR="000D30F1" w:rsidRPr="000D30F1" w:rsidRDefault="000D30F1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0D30F1" w:rsidRPr="000D30F1" w:rsidRDefault="000D30F1" w:rsidP="000D30F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D30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Собственная позиция </w:t>
            </w:r>
          </w:p>
        </w:tc>
        <w:tc>
          <w:tcPr>
            <w:tcW w:w="2798" w:type="dxa"/>
          </w:tcPr>
          <w:p w:rsidR="000D30F1" w:rsidRPr="000D30F1" w:rsidRDefault="00B07137" w:rsidP="00A3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0D30F1" w:rsidRPr="000D30F1" w:rsidTr="0047787D">
        <w:tc>
          <w:tcPr>
            <w:tcW w:w="984" w:type="dxa"/>
          </w:tcPr>
          <w:p w:rsidR="000D30F1" w:rsidRPr="000D30F1" w:rsidRDefault="000D30F1" w:rsidP="000D30F1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0D30F1" w:rsidRPr="000D30F1" w:rsidRDefault="000D30F1" w:rsidP="000D30F1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D30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Композиция сочинения 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sz w:val="24"/>
                <w:szCs w:val="24"/>
              </w:rPr>
            </w:pPr>
          </w:p>
        </w:tc>
      </w:tr>
      <w:tr w:rsidR="000D30F1" w:rsidRPr="000D30F1" w:rsidTr="0047787D">
        <w:tc>
          <w:tcPr>
            <w:tcW w:w="984" w:type="dxa"/>
          </w:tcPr>
          <w:p w:rsidR="000D30F1" w:rsidRPr="000D30F1" w:rsidRDefault="000D30F1" w:rsidP="00A33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0D30F1" w:rsidRPr="000D30F1" w:rsidRDefault="000D30F1" w:rsidP="00A33840">
            <w:pPr>
              <w:jc w:val="center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0D30F1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b/>
                <w:sz w:val="24"/>
                <w:szCs w:val="24"/>
              </w:rPr>
            </w:pPr>
            <w:r w:rsidRPr="000D30F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798" w:type="dxa"/>
          </w:tcPr>
          <w:p w:rsidR="000D30F1" w:rsidRPr="000D30F1" w:rsidRDefault="000D30F1" w:rsidP="00A3384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787D" w:rsidRPr="000D30F1" w:rsidRDefault="0047787D" w:rsidP="00A33840">
      <w:pPr>
        <w:jc w:val="center"/>
        <w:rPr>
          <w:b/>
        </w:rPr>
      </w:pPr>
    </w:p>
    <w:p w:rsidR="00A33840" w:rsidRPr="000D30F1" w:rsidRDefault="00A33840" w:rsidP="00A33840">
      <w:pPr>
        <w:jc w:val="center"/>
      </w:pPr>
    </w:p>
    <w:tbl>
      <w:tblPr>
        <w:tblW w:w="101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98"/>
        <w:gridCol w:w="22"/>
        <w:gridCol w:w="1072"/>
        <w:gridCol w:w="26"/>
        <w:gridCol w:w="13"/>
        <w:gridCol w:w="2512"/>
        <w:gridCol w:w="39"/>
      </w:tblGrid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B07137" w:rsidRDefault="00766BDC" w:rsidP="00B07137">
            <w:pPr>
              <w:pStyle w:val="a6"/>
              <w:rPr>
                <w:b/>
              </w:rPr>
            </w:pPr>
          </w:p>
        </w:tc>
        <w:tc>
          <w:tcPr>
            <w:tcW w:w="5598" w:type="dxa"/>
          </w:tcPr>
          <w:p w:rsidR="00766BDC" w:rsidRPr="000D30F1" w:rsidRDefault="00766BDC" w:rsidP="00AA5F2D">
            <w:pPr>
              <w:jc w:val="center"/>
              <w:rPr>
                <w:b/>
              </w:rPr>
            </w:pPr>
            <w:r w:rsidRPr="000D30F1">
              <w:rPr>
                <w:b/>
              </w:rPr>
              <w:t>Название тем курса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rPr>
                <w:b/>
              </w:rPr>
            </w:pPr>
            <w:r w:rsidRPr="000D30F1">
              <w:rPr>
                <w:b/>
              </w:rPr>
              <w:t>Кол-во часов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pPr>
              <w:jc w:val="center"/>
              <w:rPr>
                <w:b/>
              </w:rPr>
            </w:pPr>
            <w:r w:rsidRPr="000D30F1">
              <w:rPr>
                <w:b/>
              </w:rPr>
              <w:t>Формы и методы  обучения</w:t>
            </w:r>
          </w:p>
        </w:tc>
      </w:tr>
      <w:tr w:rsidR="00766BDC" w:rsidRPr="000D30F1" w:rsidTr="00B07137">
        <w:tc>
          <w:tcPr>
            <w:tcW w:w="851" w:type="dxa"/>
          </w:tcPr>
          <w:p w:rsidR="00766BDC" w:rsidRPr="000D30F1" w:rsidRDefault="00766BDC" w:rsidP="00B07137">
            <w:pPr>
              <w:pStyle w:val="a6"/>
              <w:rPr>
                <w:b/>
              </w:rPr>
            </w:pPr>
          </w:p>
        </w:tc>
        <w:tc>
          <w:tcPr>
            <w:tcW w:w="5598" w:type="dxa"/>
          </w:tcPr>
          <w:p w:rsidR="00766BDC" w:rsidRPr="000D30F1" w:rsidRDefault="00766BDC" w:rsidP="00B07137">
            <w:pPr>
              <w:pStyle w:val="a6"/>
              <w:rPr>
                <w:b/>
              </w:rPr>
            </w:pPr>
            <w:r w:rsidRPr="000D30F1">
              <w:rPr>
                <w:b/>
              </w:rPr>
              <w:t>Текст как речевое произведение.</w:t>
            </w:r>
          </w:p>
        </w:tc>
        <w:tc>
          <w:tcPr>
            <w:tcW w:w="1133" w:type="dxa"/>
            <w:gridSpan w:val="4"/>
          </w:tcPr>
          <w:p w:rsidR="00766BDC" w:rsidRPr="000D30F1" w:rsidRDefault="00766BDC" w:rsidP="00AA5F2D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766BDC" w:rsidRPr="000D30F1" w:rsidRDefault="00766BDC" w:rsidP="00AA5F2D">
            <w:pPr>
              <w:jc w:val="center"/>
              <w:rPr>
                <w:b/>
              </w:rPr>
            </w:pP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Введение. Текст как речевое произведение.</w:t>
            </w:r>
          </w:p>
          <w:p w:rsidR="00766BDC" w:rsidRPr="000D30F1" w:rsidRDefault="00766BDC" w:rsidP="00AA5F2D">
            <w:r w:rsidRPr="000D30F1">
              <w:t>Связность текста. Средства межфразовой связи.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Лекция</w:t>
            </w:r>
          </w:p>
          <w:p w:rsidR="00766BDC" w:rsidRPr="000D30F1" w:rsidRDefault="00766BDC" w:rsidP="00AA5F2D"/>
          <w:p w:rsidR="00766BDC" w:rsidRPr="000D30F1" w:rsidRDefault="00766BDC" w:rsidP="00AA5F2D"/>
          <w:p w:rsidR="00766BDC" w:rsidRPr="000D30F1" w:rsidRDefault="00766BDC" w:rsidP="00AA5F2D">
            <w:r w:rsidRPr="000D30F1">
              <w:t>Практическое занятие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Типы речи: повествование, описание, рассуждение.</w:t>
            </w:r>
          </w:p>
          <w:p w:rsidR="00766BDC" w:rsidRPr="000D30F1" w:rsidRDefault="00766BDC" w:rsidP="00AA5F2D"/>
        </w:tc>
        <w:tc>
          <w:tcPr>
            <w:tcW w:w="1094" w:type="dxa"/>
            <w:gridSpan w:val="2"/>
          </w:tcPr>
          <w:p w:rsidR="00766BDC" w:rsidRPr="000D30F1" w:rsidRDefault="00766BDC" w:rsidP="00AA5F2D"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Составлениетиповых фрагментов текста.</w:t>
            </w:r>
          </w:p>
          <w:p w:rsidR="00766BDC" w:rsidRPr="000D30F1" w:rsidRDefault="00766BDC" w:rsidP="00AA5F2D">
            <w:r w:rsidRPr="000D30F1">
              <w:t>Сообщения учащихся.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Стили речи.</w:t>
            </w:r>
          </w:p>
          <w:p w:rsidR="00766BDC" w:rsidRPr="000D30F1" w:rsidRDefault="00766BDC" w:rsidP="00AA5F2D">
            <w:r w:rsidRPr="000D30F1">
              <w:t>Практическое занятие. Анализ текста.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Лекция. Беседа. Работа с текстом.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Стилистический анализ текста. Обучение анализу.</w:t>
            </w:r>
          </w:p>
          <w:p w:rsidR="00766BDC" w:rsidRPr="000D30F1" w:rsidRDefault="00766BDC" w:rsidP="00AA5F2D">
            <w:r w:rsidRPr="000D30F1">
              <w:t>Практическое занятие. Стилистический анализ текста.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 xml:space="preserve">Практикум. Работа в группах. 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Сочинение-рассуждение как жанр школьного сочинения.</w:t>
            </w:r>
          </w:p>
          <w:p w:rsidR="00766BDC" w:rsidRPr="000D30F1" w:rsidRDefault="00766BDC" w:rsidP="00AA5F2D">
            <w:r w:rsidRPr="000D30F1">
              <w:t>Составление плана сочинения-рассуждения.</w:t>
            </w:r>
          </w:p>
          <w:p w:rsidR="00766BDC" w:rsidRPr="000D30F1" w:rsidRDefault="00766BDC" w:rsidP="00AA5F2D">
            <w:r w:rsidRPr="000D30F1">
              <w:t>Формулировка проблем текста.</w:t>
            </w:r>
          </w:p>
          <w:p w:rsidR="00766BDC" w:rsidRPr="000D30F1" w:rsidRDefault="00766BDC" w:rsidP="00AA5F2D">
            <w:r w:rsidRPr="000D30F1">
              <w:t>Позиция автора текста.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r w:rsidRPr="000D30F1">
              <w:t>4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Практикум. Составление плана. Индивидуальная работа.</w:t>
            </w:r>
          </w:p>
        </w:tc>
      </w:tr>
      <w:tr w:rsidR="00766BDC" w:rsidRPr="00B07137" w:rsidTr="000D30F1">
        <w:tc>
          <w:tcPr>
            <w:tcW w:w="10133" w:type="dxa"/>
            <w:gridSpan w:val="8"/>
          </w:tcPr>
          <w:p w:rsidR="00766BDC" w:rsidRPr="00B07137" w:rsidRDefault="00B07137" w:rsidP="00B07137">
            <w:pPr>
              <w:pStyle w:val="a6"/>
              <w:rPr>
                <w:b/>
              </w:rPr>
            </w:pPr>
            <w:r w:rsidRPr="00B07137">
              <w:rPr>
                <w:b/>
              </w:rPr>
              <w:t>Лексическое богатство русского языка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 xml:space="preserve">Слово. Лексическое значение слова. </w:t>
            </w:r>
          </w:p>
          <w:p w:rsidR="00766BDC" w:rsidRPr="000D30F1" w:rsidRDefault="00766BDC" w:rsidP="00AA5F2D">
            <w:r w:rsidRPr="000D30F1">
              <w:t>Тавтология. Плеоназм.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Мастер-классы</w:t>
            </w:r>
          </w:p>
        </w:tc>
      </w:tr>
      <w:tr w:rsidR="00766BDC" w:rsidRPr="000D30F1" w:rsidTr="000D30F1">
        <w:trPr>
          <w:gridAfter w:val="1"/>
          <w:wAfter w:w="39" w:type="dxa"/>
          <w:trHeight w:val="1283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Синонимы. Антонимы.</w:t>
            </w:r>
          </w:p>
          <w:p w:rsidR="00766BDC" w:rsidRPr="000D30F1" w:rsidRDefault="00766BDC" w:rsidP="00AA5F2D">
            <w:r w:rsidRPr="000D30F1">
              <w:t>Омонимы.</w:t>
            </w:r>
          </w:p>
          <w:p w:rsidR="00766BDC" w:rsidRPr="000D30F1" w:rsidRDefault="00766BDC" w:rsidP="00AA5F2D">
            <w:r w:rsidRPr="000D30F1">
              <w:t>Стилистическая окраска слов.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Устное выступление–защита.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Употребление новых и  заимствованных слов.</w:t>
            </w:r>
          </w:p>
          <w:p w:rsidR="00766BDC" w:rsidRPr="000D30F1" w:rsidRDefault="00766BDC" w:rsidP="00AA5F2D">
            <w:r w:rsidRPr="000D30F1">
              <w:t>Практическая работа. Групповая работа со словарями.</w:t>
            </w:r>
          </w:p>
          <w:p w:rsidR="00766BDC" w:rsidRPr="000D30F1" w:rsidRDefault="00766BDC" w:rsidP="00AA5F2D"/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Работа со словарем.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Употребление фразеологизмов.</w:t>
            </w:r>
          </w:p>
          <w:p w:rsidR="00766BDC" w:rsidRPr="000D30F1" w:rsidRDefault="00766BDC" w:rsidP="00AA5F2D">
            <w:r w:rsidRPr="000D30F1">
              <w:t>Игра «Турнир знатоков».</w:t>
            </w:r>
          </w:p>
          <w:p w:rsidR="00766BDC" w:rsidRPr="000D30F1" w:rsidRDefault="00766BDC" w:rsidP="00AA5F2D">
            <w:r w:rsidRPr="000D30F1">
              <w:t>Практическое занятие. Написание сочинения.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3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«Турнир знатоков»</w:t>
            </w:r>
          </w:p>
        </w:tc>
      </w:tr>
      <w:tr w:rsidR="00766BDC" w:rsidRPr="00B07137" w:rsidTr="000D30F1">
        <w:tc>
          <w:tcPr>
            <w:tcW w:w="10133" w:type="dxa"/>
            <w:gridSpan w:val="8"/>
          </w:tcPr>
          <w:p w:rsidR="00766BDC" w:rsidRPr="00B07137" w:rsidRDefault="00B07137" w:rsidP="00B07137">
            <w:pPr>
              <w:pStyle w:val="a6"/>
              <w:rPr>
                <w:b/>
              </w:rPr>
            </w:pPr>
            <w:r w:rsidRPr="00B07137">
              <w:rPr>
                <w:b/>
              </w:rPr>
              <w:t>Образность речи.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Какую речь называют образной?</w:t>
            </w:r>
          </w:p>
          <w:p w:rsidR="00766BDC" w:rsidRPr="000D30F1" w:rsidRDefault="00766BDC" w:rsidP="00AA5F2D">
            <w:r w:rsidRPr="000D30F1">
              <w:t>Виды тропов.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Беседа.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Роль слова в тексте.</w:t>
            </w:r>
          </w:p>
          <w:p w:rsidR="00766BDC" w:rsidRPr="000D30F1" w:rsidRDefault="00766BDC" w:rsidP="00AA5F2D">
            <w:r w:rsidRPr="000D30F1">
              <w:t>Анализ художественного текста.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Исследовательская лаборатория слова.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Стилистические фигуры речи.</w:t>
            </w:r>
          </w:p>
          <w:p w:rsidR="00766BDC" w:rsidRPr="000D30F1" w:rsidRDefault="00766BDC" w:rsidP="00AA5F2D">
            <w:r w:rsidRPr="000D30F1">
              <w:t>Практическое занятие. Определение фигур речи.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 xml:space="preserve">Беседа </w:t>
            </w:r>
          </w:p>
        </w:tc>
      </w:tr>
      <w:tr w:rsidR="00766BDC" w:rsidRPr="00B07137" w:rsidTr="000D30F1">
        <w:tc>
          <w:tcPr>
            <w:tcW w:w="10133" w:type="dxa"/>
            <w:gridSpan w:val="8"/>
          </w:tcPr>
          <w:p w:rsidR="00766BDC" w:rsidRPr="00B07137" w:rsidRDefault="00B07137" w:rsidP="00B07137">
            <w:pPr>
              <w:pStyle w:val="a6"/>
              <w:rPr>
                <w:b/>
              </w:rPr>
            </w:pPr>
            <w:r w:rsidRPr="00B07137">
              <w:rPr>
                <w:b/>
              </w:rPr>
              <w:t>Стилистика частей речи.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Формы имен существительных.</w:t>
            </w:r>
          </w:p>
          <w:p w:rsidR="00766BDC" w:rsidRPr="000D30F1" w:rsidRDefault="00766BDC" w:rsidP="00AA5F2D">
            <w:r w:rsidRPr="000D30F1">
              <w:t>Выполнение тренировочных заданий с комментированием.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Практикум. Заполнение таблицы.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Формы имен прилагательных.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Практикум. Заполнение таблицы.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Формы имен числительных.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Решение лингвистических задач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Формы местоимений.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Практикум.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t>Формы глагола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t>Игра «Почему так?»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lastRenderedPageBreak/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AA5F2D">
            <w:r w:rsidRPr="000D30F1">
              <w:lastRenderedPageBreak/>
              <w:t>Грамматическая ошибка.</w:t>
            </w:r>
          </w:p>
          <w:p w:rsidR="00766BDC" w:rsidRPr="000D30F1" w:rsidRDefault="00766BDC" w:rsidP="00AA5F2D">
            <w:r w:rsidRPr="000D30F1">
              <w:t>Предупреждение грамматических ошибок.</w:t>
            </w:r>
          </w:p>
          <w:p w:rsidR="00766BDC" w:rsidRPr="000D30F1" w:rsidRDefault="00766BDC" w:rsidP="00AA5F2D">
            <w:r w:rsidRPr="000D30F1">
              <w:lastRenderedPageBreak/>
              <w:t>Практическое занятие. Работа с заданиями ГИА.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  <w:rPr>
                <w:lang w:val="en-US"/>
              </w:rPr>
            </w:pPr>
            <w:r w:rsidRPr="000D30F1">
              <w:lastRenderedPageBreak/>
              <w:t>2</w:t>
            </w:r>
          </w:p>
          <w:p w:rsidR="00766BDC" w:rsidRPr="000D30F1" w:rsidRDefault="00766BDC" w:rsidP="00AA5F2D">
            <w:pPr>
              <w:jc w:val="center"/>
              <w:rPr>
                <w:lang w:val="en-US"/>
              </w:rPr>
            </w:pPr>
          </w:p>
          <w:p w:rsidR="00766BDC" w:rsidRPr="000D30F1" w:rsidRDefault="00766BDC" w:rsidP="00AA5F2D">
            <w:pPr>
              <w:jc w:val="center"/>
              <w:rPr>
                <w:lang w:val="en-US"/>
              </w:rPr>
            </w:pPr>
          </w:p>
          <w:p w:rsidR="00766BDC" w:rsidRPr="000D30F1" w:rsidRDefault="00766BDC" w:rsidP="00AA5F2D">
            <w:pPr>
              <w:jc w:val="center"/>
              <w:rPr>
                <w:lang w:val="en-US"/>
              </w:rPr>
            </w:pPr>
            <w:r w:rsidRPr="000D30F1">
              <w:rPr>
                <w:lang w:val="en-US"/>
              </w:rPr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r w:rsidRPr="000D30F1">
              <w:lastRenderedPageBreak/>
              <w:t xml:space="preserve">Устные выступления учащихся. Работа со </w:t>
            </w:r>
            <w:r w:rsidRPr="000D30F1">
              <w:lastRenderedPageBreak/>
              <w:t>справочной литературой.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rPr>
                <w:b/>
              </w:rPr>
            </w:pPr>
          </w:p>
        </w:tc>
        <w:tc>
          <w:tcPr>
            <w:tcW w:w="5598" w:type="dxa"/>
          </w:tcPr>
          <w:p w:rsidR="00766BDC" w:rsidRPr="000D30F1" w:rsidRDefault="00766BDC" w:rsidP="000D30F1">
            <w:pPr>
              <w:jc w:val="center"/>
              <w:rPr>
                <w:b/>
              </w:rPr>
            </w:pPr>
            <w:r w:rsidRPr="000D30F1">
              <w:rPr>
                <w:b/>
              </w:rPr>
              <w:t>Проблема текста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AA5F2D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</w:tcPr>
          <w:p w:rsidR="00766BDC" w:rsidRPr="000D30F1" w:rsidRDefault="00766BDC" w:rsidP="00AA5F2D">
            <w:pPr>
              <w:rPr>
                <w:b/>
              </w:rPr>
            </w:pP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Требования к части С. Критерии проверки и оценки сочинения.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Лекция </w:t>
            </w:r>
            <w:proofErr w:type="gramStart"/>
            <w:r w:rsidRPr="000D30F1">
              <w:rPr>
                <w:rFonts w:eastAsia="SimSun"/>
                <w:kern w:val="3"/>
                <w:lang w:eastAsia="zh-CN" w:bidi="hi-IN"/>
              </w:rPr>
              <w:t>с</w:t>
            </w:r>
            <w:proofErr w:type="gramEnd"/>
            <w:r w:rsidRPr="000D30F1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элементами</w:t>
            </w:r>
          </w:p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беседы.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Проблема текста. Типы проблем.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Составление</w:t>
            </w:r>
          </w:p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 таблицы.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Способы выявления проблем. Выбор одной проблемы из нескольких.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с текстом.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Формулировка проблемы.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с текстом.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Типовые конструкции (клише) для формулирования проблемы.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Записывание и </w:t>
            </w:r>
          </w:p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запоминание.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над типичными ошибками при формулировании проблемы.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  <w:r w:rsidRPr="000D30F1"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Редактирование.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Практикум по выявлению проблем текста.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  <w:r w:rsidRPr="000D30F1"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47787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с текстом.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</w:pPr>
          </w:p>
        </w:tc>
        <w:tc>
          <w:tcPr>
            <w:tcW w:w="5598" w:type="dxa"/>
          </w:tcPr>
          <w:p w:rsidR="00766BDC" w:rsidRPr="000D30F1" w:rsidRDefault="00766BDC" w:rsidP="000D30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  <w:r w:rsidRPr="000D30F1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Комментарий к проблеме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47787D">
            <w:pPr>
              <w:jc w:val="center"/>
            </w:pPr>
          </w:p>
        </w:tc>
        <w:tc>
          <w:tcPr>
            <w:tcW w:w="2551" w:type="dxa"/>
            <w:gridSpan w:val="3"/>
          </w:tcPr>
          <w:p w:rsidR="00766BDC" w:rsidRPr="000D30F1" w:rsidRDefault="00766BDC" w:rsidP="0047787D"/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Комментарий к проблеме. Типовые конструкции для комментария проблемы.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Записывание и </w:t>
            </w:r>
          </w:p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запоминание.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Введения цитат в текст сочинения.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Повторение</w:t>
            </w:r>
          </w:p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 материала.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Аспекты проблемы. Оформление текстуального комментария.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Мини-работа.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Оформление концептуального комментария.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Мини-работа.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над типичными ошибками при комментарии проблем.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Замена пересказа </w:t>
            </w:r>
          </w:p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комментарием.</w:t>
            </w:r>
          </w:p>
        </w:tc>
      </w:tr>
      <w:tr w:rsidR="00766BDC" w:rsidRPr="000D30F1" w:rsidTr="000D30F1">
        <w:trPr>
          <w:gridAfter w:val="1"/>
          <w:wAfter w:w="39" w:type="dxa"/>
        </w:trPr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598" w:type="dxa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Практикум по оформлению проблем комментария.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2</w:t>
            </w:r>
          </w:p>
        </w:tc>
        <w:tc>
          <w:tcPr>
            <w:tcW w:w="2551" w:type="dxa"/>
            <w:gridSpan w:val="3"/>
          </w:tcPr>
          <w:p w:rsidR="00766BDC" w:rsidRPr="000D30F1" w:rsidRDefault="00766BDC" w:rsidP="00E9717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с текстом.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</w:pPr>
          </w:p>
        </w:tc>
        <w:tc>
          <w:tcPr>
            <w:tcW w:w="5598" w:type="dxa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0D30F1">
              <w:rPr>
                <w:rFonts w:eastAsia="SimSun"/>
                <w:b/>
                <w:kern w:val="3"/>
                <w:lang w:eastAsia="zh-CN" w:bidi="hi-IN"/>
              </w:rPr>
              <w:t>Авторская позиция (5 часов)</w:t>
            </w:r>
          </w:p>
        </w:tc>
        <w:tc>
          <w:tcPr>
            <w:tcW w:w="1094" w:type="dxa"/>
            <w:gridSpan w:val="2"/>
          </w:tcPr>
          <w:p w:rsidR="00766BDC" w:rsidRPr="000D30F1" w:rsidRDefault="00766BDC" w:rsidP="00766BDC">
            <w:pPr>
              <w:jc w:val="center"/>
            </w:pPr>
          </w:p>
        </w:tc>
        <w:tc>
          <w:tcPr>
            <w:tcW w:w="2590" w:type="dxa"/>
            <w:gridSpan w:val="4"/>
          </w:tcPr>
          <w:p w:rsidR="00766BDC" w:rsidRPr="000D30F1" w:rsidRDefault="00766BDC" w:rsidP="00766BDC"/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Авторская позиция. Средства выражения позиции автора.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Составление 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таблицы.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Автор и рассказчик. Типовые конструкции для выражения авторской позиции.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Проговаривание,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прописывание.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над типичными ошибками при формулировании позиции автора.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Редактирование.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Практикум по определению позиции автора.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2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с текстом.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b/>
                <w:kern w:val="3"/>
                <w:lang w:eastAsia="zh-CN" w:bidi="hi-IN"/>
              </w:rPr>
              <w:t>С</w:t>
            </w:r>
            <w:r w:rsidR="00B07137">
              <w:rPr>
                <w:rFonts w:eastAsia="SimSun"/>
                <w:b/>
                <w:kern w:val="3"/>
                <w:lang w:eastAsia="zh-CN" w:bidi="hi-IN"/>
              </w:rPr>
              <w:t>обственная позиция (7</w:t>
            </w:r>
            <w:r w:rsidRPr="000D30F1">
              <w:rPr>
                <w:rFonts w:eastAsia="SimSun"/>
                <w:b/>
                <w:kern w:val="3"/>
                <w:lang w:eastAsia="zh-CN" w:bidi="hi-IN"/>
              </w:rPr>
              <w:t xml:space="preserve"> часов)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Аргументация собственной позиции.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Подбор аргументов.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Виды аргументов.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Составление 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таблицы.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Структура аргумента.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Выстроить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 аргументы.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Работа над типичными ошибками аргументации.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Редактирование.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Типовые конструкции для выражения собственной позиции.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Записывание и 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запоминание.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Default="00B07137" w:rsidP="00B07137">
            <w:pPr>
              <w:pStyle w:val="a6"/>
              <w:numPr>
                <w:ilvl w:val="0"/>
                <w:numId w:val="13"/>
              </w:numPr>
            </w:pPr>
            <w:r>
              <w:t xml:space="preserve"> </w:t>
            </w:r>
          </w:p>
          <w:p w:rsidR="00B07137" w:rsidRPr="000D30F1" w:rsidRDefault="00B07137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Практикум по подбору аргументов.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2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Анализ  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аргументов.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b/>
                <w:kern w:val="3"/>
                <w:lang w:eastAsia="zh-CN" w:bidi="hi-IN"/>
              </w:rPr>
              <w:t>Композиция сочинения (5 часов)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Композиция сочинения. Основные средства связи между предложениями.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Повторить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 средства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связи.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Виды и формы вступления. Виды заключения. Типовые конструкции, используемые в заключении.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Анализ видов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 и форм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вступлений </w:t>
            </w:r>
          </w:p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и заключений.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Речевое оформление.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Чтение образцов.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Типы ошибок.</w:t>
            </w:r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>Анализ ошибок.</w:t>
            </w:r>
          </w:p>
        </w:tc>
      </w:tr>
      <w:tr w:rsidR="00766BDC" w:rsidRPr="000D30F1" w:rsidTr="000D30F1">
        <w:tc>
          <w:tcPr>
            <w:tcW w:w="851" w:type="dxa"/>
          </w:tcPr>
          <w:p w:rsidR="00766BDC" w:rsidRPr="000D30F1" w:rsidRDefault="00766BDC" w:rsidP="00B07137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5620" w:type="dxa"/>
            <w:gridSpan w:val="2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D30F1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gramStart"/>
            <w:r w:rsidRPr="000D30F1">
              <w:rPr>
                <w:rFonts w:eastAsia="SimSun"/>
                <w:kern w:val="3"/>
                <w:lang w:eastAsia="zh-CN" w:bidi="hi-IN"/>
              </w:rPr>
              <w:t>пройденного</w:t>
            </w:r>
            <w:proofErr w:type="gramEnd"/>
          </w:p>
        </w:tc>
        <w:tc>
          <w:tcPr>
            <w:tcW w:w="1098" w:type="dxa"/>
            <w:gridSpan w:val="2"/>
          </w:tcPr>
          <w:p w:rsidR="00766BDC" w:rsidRPr="000D30F1" w:rsidRDefault="00766BDC" w:rsidP="00766BDC">
            <w:pPr>
              <w:jc w:val="center"/>
            </w:pPr>
            <w:r w:rsidRPr="000D30F1">
              <w:t>1</w:t>
            </w:r>
          </w:p>
        </w:tc>
        <w:tc>
          <w:tcPr>
            <w:tcW w:w="2564" w:type="dxa"/>
            <w:gridSpan w:val="3"/>
          </w:tcPr>
          <w:p w:rsidR="00766BDC" w:rsidRPr="000D30F1" w:rsidRDefault="00766BDC" w:rsidP="00766BD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</w:tbl>
    <w:p w:rsidR="00A33840" w:rsidRPr="000D30F1" w:rsidRDefault="00A33840" w:rsidP="00A33840"/>
    <w:p w:rsidR="00A33840" w:rsidRPr="000D30F1" w:rsidRDefault="00A33840" w:rsidP="00A33840">
      <w:pPr>
        <w:jc w:val="center"/>
        <w:rPr>
          <w:b/>
        </w:rPr>
      </w:pPr>
    </w:p>
    <w:p w:rsidR="00A33840" w:rsidRPr="000D30F1" w:rsidRDefault="0047787D" w:rsidP="00A33840">
      <w:pPr>
        <w:ind w:firstLine="360"/>
      </w:pPr>
      <w:r w:rsidRPr="000D30F1">
        <w:rPr>
          <w:b/>
        </w:rPr>
        <w:t xml:space="preserve"> </w:t>
      </w: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</w:pPr>
    </w:p>
    <w:p w:rsidR="00A33840" w:rsidRPr="000D30F1" w:rsidRDefault="00A33840" w:rsidP="00A33840">
      <w:pPr>
        <w:ind w:firstLine="360"/>
        <w:rPr>
          <w:b/>
        </w:rPr>
      </w:pPr>
    </w:p>
    <w:p w:rsidR="00A33840" w:rsidRPr="000D30F1" w:rsidRDefault="00A33840" w:rsidP="00A33840">
      <w:pPr>
        <w:ind w:firstLine="360"/>
        <w:rPr>
          <w:b/>
        </w:rPr>
      </w:pPr>
    </w:p>
    <w:p w:rsidR="00A33840" w:rsidRPr="000D30F1" w:rsidRDefault="00A33840" w:rsidP="00A33840">
      <w:pPr>
        <w:ind w:firstLine="360"/>
        <w:rPr>
          <w:b/>
        </w:rPr>
      </w:pPr>
    </w:p>
    <w:p w:rsidR="000A265C" w:rsidRPr="000D30F1" w:rsidRDefault="000A265C"/>
    <w:sectPr w:rsidR="000A265C" w:rsidRPr="000D30F1" w:rsidSect="004778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B846EA"/>
    <w:multiLevelType w:val="hybridMultilevel"/>
    <w:tmpl w:val="8D1619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4E5098"/>
    <w:multiLevelType w:val="hybridMultilevel"/>
    <w:tmpl w:val="3174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3529"/>
    <w:multiLevelType w:val="hybridMultilevel"/>
    <w:tmpl w:val="C62AB9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82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D0AEC"/>
    <w:multiLevelType w:val="hybridMultilevel"/>
    <w:tmpl w:val="4204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436C"/>
    <w:multiLevelType w:val="hybridMultilevel"/>
    <w:tmpl w:val="B1EE8F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6E7459F"/>
    <w:multiLevelType w:val="multilevel"/>
    <w:tmpl w:val="73A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471CE"/>
    <w:multiLevelType w:val="multilevel"/>
    <w:tmpl w:val="719E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62BB4"/>
    <w:multiLevelType w:val="multilevel"/>
    <w:tmpl w:val="900A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F7BF6"/>
    <w:multiLevelType w:val="hybridMultilevel"/>
    <w:tmpl w:val="B7B6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45D93"/>
    <w:multiLevelType w:val="hybridMultilevel"/>
    <w:tmpl w:val="40D4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512BB"/>
    <w:multiLevelType w:val="hybridMultilevel"/>
    <w:tmpl w:val="7988B2FC"/>
    <w:lvl w:ilvl="0" w:tplc="E8F8F2E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A33840"/>
    <w:rsid w:val="000A265C"/>
    <w:rsid w:val="000D30F1"/>
    <w:rsid w:val="004030EC"/>
    <w:rsid w:val="0047787D"/>
    <w:rsid w:val="00612521"/>
    <w:rsid w:val="006346B6"/>
    <w:rsid w:val="00682646"/>
    <w:rsid w:val="00766BDC"/>
    <w:rsid w:val="007C5FA2"/>
    <w:rsid w:val="00830472"/>
    <w:rsid w:val="008E0EB6"/>
    <w:rsid w:val="00A33840"/>
    <w:rsid w:val="00A92734"/>
    <w:rsid w:val="00AA5F2D"/>
    <w:rsid w:val="00B07137"/>
    <w:rsid w:val="00B52E3F"/>
    <w:rsid w:val="00FD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3840"/>
    <w:rPr>
      <w:sz w:val="28"/>
    </w:rPr>
  </w:style>
  <w:style w:type="character" w:customStyle="1" w:styleId="a4">
    <w:name w:val="Основной текст Знак"/>
    <w:basedOn w:val="a0"/>
    <w:link w:val="a3"/>
    <w:rsid w:val="00A338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A338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styleId="a5">
    <w:name w:val="Table Grid"/>
    <w:basedOn w:val="a1"/>
    <w:uiPriority w:val="59"/>
    <w:rsid w:val="00477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3840"/>
    <w:rPr>
      <w:sz w:val="28"/>
    </w:rPr>
  </w:style>
  <w:style w:type="character" w:customStyle="1" w:styleId="a4">
    <w:name w:val="Основной текст Знак"/>
    <w:basedOn w:val="a0"/>
    <w:link w:val="a3"/>
    <w:rsid w:val="00A338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A338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Рязанцева</dc:creator>
  <cp:lastModifiedBy>1</cp:lastModifiedBy>
  <cp:revision>8</cp:revision>
  <cp:lastPrinted>2023-09-16T05:49:00Z</cp:lastPrinted>
  <dcterms:created xsi:type="dcterms:W3CDTF">2021-02-23T15:06:00Z</dcterms:created>
  <dcterms:modified xsi:type="dcterms:W3CDTF">2023-09-16T05:49:00Z</dcterms:modified>
</cp:coreProperties>
</file>